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82" w:rsidRDefault="00215082" w:rsidP="00215082">
      <w:pPr>
        <w:rPr>
          <w:b/>
          <w:bCs/>
        </w:rPr>
      </w:pPr>
      <w:r>
        <w:rPr>
          <w:noProof/>
          <w:lang w:eastAsia="tr-TR"/>
        </w:rPr>
        <w:drawing>
          <wp:anchor distT="0" distB="0" distL="114300" distR="114300" simplePos="0" relativeHeight="251660288" behindDoc="0" locked="0" layoutInCell="1" allowOverlap="1">
            <wp:simplePos x="0" y="0"/>
            <wp:positionH relativeFrom="margin">
              <wp:posOffset>-3810</wp:posOffset>
            </wp:positionH>
            <wp:positionV relativeFrom="margin">
              <wp:posOffset>-309245</wp:posOffset>
            </wp:positionV>
            <wp:extent cx="1031240" cy="93345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215082" w:rsidRDefault="00215082" w:rsidP="00215082">
      <w:pPr>
        <w:rPr>
          <w:b/>
          <w:bCs/>
        </w:rPr>
      </w:pPr>
    </w:p>
    <w:p w:rsidR="00215082" w:rsidRDefault="00215082" w:rsidP="00215082">
      <w:pPr>
        <w:pStyle w:val="Balk1"/>
        <w:rPr>
          <w:rFonts w:ascii="Times New Roman" w:hAnsi="Times New Roman" w:cs="Times New Roman"/>
        </w:rPr>
      </w:pPr>
      <w:r>
        <w:rPr>
          <w:rFonts w:ascii="Times New Roman" w:hAnsi="Times New Roman" w:cs="Times New Roman"/>
        </w:rPr>
        <w:t>ERZURUM TEKNİK</w:t>
      </w:r>
      <w:r w:rsidRPr="00121C88">
        <w:rPr>
          <w:rFonts w:ascii="Times New Roman" w:hAnsi="Times New Roman" w:cs="Times New Roman"/>
        </w:rPr>
        <w:t xml:space="preserve"> ÜNİVERSİTESİ</w:t>
      </w:r>
      <w:r>
        <w:rPr>
          <w:rFonts w:ascii="Times New Roman" w:hAnsi="Times New Roman" w:cs="Times New Roman"/>
        </w:rPr>
        <w:t xml:space="preserve"> </w:t>
      </w:r>
    </w:p>
    <w:p w:rsidR="00215082" w:rsidRDefault="00215082" w:rsidP="00215082">
      <w:pPr>
        <w:jc w:val="center"/>
        <w:rPr>
          <w:b/>
        </w:rPr>
      </w:pPr>
      <w:r>
        <w:rPr>
          <w:b/>
        </w:rPr>
        <w:t xml:space="preserve">İKTİSADİ VE İDARİ BİLİMLER </w:t>
      </w:r>
      <w:r w:rsidRPr="00D23AC9">
        <w:rPr>
          <w:b/>
        </w:rPr>
        <w:t xml:space="preserve">FAKÜLTESİ </w:t>
      </w:r>
    </w:p>
    <w:p w:rsidR="00215082" w:rsidRDefault="00215082" w:rsidP="00ED0192">
      <w:pPr>
        <w:jc w:val="center"/>
        <w:rPr>
          <w:b/>
        </w:rPr>
      </w:pPr>
      <w:proofErr w:type="gramStart"/>
      <w:r>
        <w:rPr>
          <w:b/>
        </w:rPr>
        <w:t>………………………..</w:t>
      </w:r>
      <w:proofErr w:type="gramEnd"/>
      <w:r>
        <w:rPr>
          <w:b/>
        </w:rPr>
        <w:t>BÖLÜM BAŞKANLIĞINA</w:t>
      </w:r>
    </w:p>
    <w:p w:rsidR="00215082" w:rsidRDefault="001C78D0" w:rsidP="00215082">
      <w:pPr>
        <w:numPr>
          <w:ilvl w:val="0"/>
          <w:numId w:val="1"/>
        </w:numPr>
        <w:ind w:right="-20"/>
        <w:jc w:val="right"/>
        <w:rPr>
          <w:rFonts w:ascii="Candara" w:eastAsia="Candara" w:hAnsi="Candara" w:cs="Candara"/>
          <w:sz w:val="28"/>
          <w:szCs w:val="28"/>
        </w:rPr>
      </w:pPr>
      <w:r>
        <w:rPr>
          <w:rFonts w:ascii="Candara" w:eastAsia="Candara" w:hAnsi="Candara" w:cs="Candara"/>
          <w:b/>
          <w:bCs/>
          <w:spacing w:val="-1"/>
          <w:sz w:val="28"/>
          <w:szCs w:val="28"/>
        </w:rPr>
        <w:t>Tek Ders</w:t>
      </w:r>
      <w:r w:rsidR="00215082">
        <w:rPr>
          <w:rFonts w:ascii="Candara" w:eastAsia="Candara" w:hAnsi="Candara" w:cs="Candara"/>
          <w:b/>
          <w:bCs/>
          <w:spacing w:val="-1"/>
          <w:sz w:val="28"/>
          <w:szCs w:val="28"/>
        </w:rPr>
        <w:t xml:space="preserve"> Sınavı Başvuru</w:t>
      </w:r>
      <w:r w:rsidR="00215082">
        <w:rPr>
          <w:rFonts w:ascii="Candara" w:eastAsia="Candara" w:hAnsi="Candara" w:cs="Candara"/>
          <w:b/>
          <w:bCs/>
          <w:spacing w:val="-2"/>
          <w:sz w:val="28"/>
          <w:szCs w:val="28"/>
        </w:rPr>
        <w:t xml:space="preserve"> </w:t>
      </w:r>
      <w:r w:rsidR="00215082">
        <w:rPr>
          <w:rFonts w:ascii="Candara" w:eastAsia="Candara" w:hAnsi="Candara" w:cs="Candara"/>
          <w:b/>
          <w:bCs/>
          <w:spacing w:val="-1"/>
          <w:sz w:val="28"/>
          <w:szCs w:val="28"/>
        </w:rPr>
        <w:t>D</w:t>
      </w:r>
      <w:r w:rsidR="00215082">
        <w:rPr>
          <w:rFonts w:ascii="Candara" w:eastAsia="Candara" w:hAnsi="Candara" w:cs="Candara"/>
          <w:b/>
          <w:bCs/>
          <w:sz w:val="28"/>
          <w:szCs w:val="28"/>
        </w:rPr>
        <w:t>ilekçesi</w:t>
      </w:r>
    </w:p>
    <w:p w:rsidR="00215082" w:rsidRDefault="00215082" w:rsidP="00215082">
      <w:pPr>
        <w:numPr>
          <w:ilvl w:val="0"/>
          <w:numId w:val="1"/>
        </w:numPr>
        <w:spacing w:before="12" w:line="220" w:lineRule="exact"/>
      </w:pPr>
    </w:p>
    <w:tbl>
      <w:tblPr>
        <w:tblW w:w="9135" w:type="dxa"/>
        <w:tblInd w:w="14" w:type="dxa"/>
        <w:tblLayout w:type="fixed"/>
        <w:tblCellMar>
          <w:left w:w="0" w:type="dxa"/>
          <w:right w:w="0" w:type="dxa"/>
        </w:tblCellMar>
        <w:tblLook w:val="01E0" w:firstRow="1" w:lastRow="1" w:firstColumn="1" w:lastColumn="1" w:noHBand="0" w:noVBand="0"/>
      </w:tblPr>
      <w:tblGrid>
        <w:gridCol w:w="1919"/>
        <w:gridCol w:w="7216"/>
      </w:tblGrid>
      <w:tr w:rsidR="00215082" w:rsidTr="00ED0192">
        <w:trPr>
          <w:trHeight w:hRule="exact" w:val="341"/>
        </w:trPr>
        <w:tc>
          <w:tcPr>
            <w:tcW w:w="9135" w:type="dxa"/>
            <w:gridSpan w:val="2"/>
            <w:tcBorders>
              <w:top w:val="single" w:sz="5" w:space="0" w:color="000000"/>
              <w:left w:val="single" w:sz="11" w:space="0" w:color="000000"/>
              <w:bottom w:val="single" w:sz="12" w:space="0" w:color="000000"/>
              <w:right w:val="single" w:sz="4" w:space="0" w:color="000000"/>
            </w:tcBorders>
          </w:tcPr>
          <w:p w:rsidR="00215082" w:rsidRDefault="00215082" w:rsidP="003B45FA">
            <w:pPr>
              <w:spacing w:before="79"/>
              <w:ind w:left="93" w:right="-20"/>
              <w:rPr>
                <w:rFonts w:ascii="Candara" w:eastAsia="Candara" w:hAnsi="Candara" w:cs="Candara"/>
                <w:sz w:val="16"/>
                <w:szCs w:val="16"/>
              </w:rPr>
            </w:pPr>
            <w:r>
              <w:rPr>
                <w:rFonts w:ascii="Candara" w:eastAsia="Candara" w:hAnsi="Candara" w:cs="Candara"/>
                <w:b/>
                <w:bCs/>
                <w:sz w:val="20"/>
                <w:szCs w:val="20"/>
              </w:rPr>
              <w:t>KİMLİK</w:t>
            </w:r>
            <w:r>
              <w:rPr>
                <w:rFonts w:ascii="Candara" w:eastAsia="Candara" w:hAnsi="Candara" w:cs="Candara"/>
                <w:b/>
                <w:bCs/>
                <w:spacing w:val="-6"/>
                <w:sz w:val="20"/>
                <w:szCs w:val="20"/>
              </w:rPr>
              <w:t xml:space="preserve"> </w:t>
            </w:r>
            <w:r>
              <w:rPr>
                <w:rFonts w:ascii="Candara" w:eastAsia="Candara" w:hAnsi="Candara" w:cs="Candara"/>
                <w:b/>
                <w:bCs/>
                <w:spacing w:val="1"/>
                <w:sz w:val="20"/>
                <w:szCs w:val="20"/>
              </w:rPr>
              <w:t>B</w:t>
            </w:r>
            <w:r>
              <w:rPr>
                <w:rFonts w:ascii="Candara" w:eastAsia="Candara" w:hAnsi="Candara" w:cs="Candara"/>
                <w:b/>
                <w:bCs/>
                <w:spacing w:val="2"/>
                <w:sz w:val="20"/>
                <w:szCs w:val="20"/>
              </w:rPr>
              <w:t>İ</w:t>
            </w:r>
            <w:r>
              <w:rPr>
                <w:rFonts w:ascii="Candara" w:eastAsia="Candara" w:hAnsi="Candara" w:cs="Candara"/>
                <w:b/>
                <w:bCs/>
                <w:spacing w:val="-1"/>
                <w:sz w:val="20"/>
                <w:szCs w:val="20"/>
              </w:rPr>
              <w:t>L</w:t>
            </w:r>
            <w:r>
              <w:rPr>
                <w:rFonts w:ascii="Candara" w:eastAsia="Candara" w:hAnsi="Candara" w:cs="Candara"/>
                <w:b/>
                <w:bCs/>
                <w:spacing w:val="1"/>
                <w:sz w:val="20"/>
                <w:szCs w:val="20"/>
              </w:rPr>
              <w:t>G</w:t>
            </w:r>
            <w:r>
              <w:rPr>
                <w:rFonts w:ascii="Candara" w:eastAsia="Candara" w:hAnsi="Candara" w:cs="Candara"/>
                <w:b/>
                <w:bCs/>
                <w:sz w:val="20"/>
                <w:szCs w:val="20"/>
              </w:rPr>
              <w:t>İ</w:t>
            </w:r>
            <w:r>
              <w:rPr>
                <w:rFonts w:ascii="Candara" w:eastAsia="Candara" w:hAnsi="Candara" w:cs="Candara"/>
                <w:b/>
                <w:bCs/>
                <w:spacing w:val="-1"/>
                <w:sz w:val="20"/>
                <w:szCs w:val="20"/>
              </w:rPr>
              <w:t>L</w:t>
            </w:r>
            <w:r>
              <w:rPr>
                <w:rFonts w:ascii="Candara" w:eastAsia="Candara" w:hAnsi="Candara" w:cs="Candara"/>
                <w:b/>
                <w:bCs/>
                <w:spacing w:val="3"/>
                <w:sz w:val="20"/>
                <w:szCs w:val="20"/>
              </w:rPr>
              <w:t>E</w:t>
            </w:r>
            <w:r>
              <w:rPr>
                <w:rFonts w:ascii="Candara" w:eastAsia="Candara" w:hAnsi="Candara" w:cs="Candara"/>
                <w:b/>
                <w:bCs/>
                <w:spacing w:val="-1"/>
                <w:sz w:val="20"/>
                <w:szCs w:val="20"/>
              </w:rPr>
              <w:t>R</w:t>
            </w:r>
            <w:r>
              <w:rPr>
                <w:rFonts w:ascii="Candara" w:eastAsia="Candara" w:hAnsi="Candara" w:cs="Candara"/>
                <w:b/>
                <w:bCs/>
                <w:sz w:val="20"/>
                <w:szCs w:val="20"/>
              </w:rPr>
              <w:t>İ</w:t>
            </w:r>
            <w:r>
              <w:rPr>
                <w:rFonts w:ascii="Candara" w:eastAsia="Candara" w:hAnsi="Candara" w:cs="Candara"/>
                <w:b/>
                <w:bCs/>
                <w:spacing w:val="-7"/>
                <w:sz w:val="20"/>
                <w:szCs w:val="20"/>
              </w:rPr>
              <w:t xml:space="preserve"> </w:t>
            </w:r>
            <w:r>
              <w:rPr>
                <w:rFonts w:ascii="Candara" w:eastAsia="Candara" w:hAnsi="Candara" w:cs="Candara"/>
                <w:spacing w:val="1"/>
                <w:sz w:val="16"/>
                <w:szCs w:val="16"/>
              </w:rPr>
              <w:t>(</w:t>
            </w:r>
            <w:r>
              <w:rPr>
                <w:rFonts w:ascii="Candara" w:eastAsia="Candara" w:hAnsi="Candara" w:cs="Candara"/>
                <w:sz w:val="16"/>
                <w:szCs w:val="16"/>
              </w:rPr>
              <w:t>Tüm</w:t>
            </w:r>
            <w:r>
              <w:rPr>
                <w:rFonts w:ascii="Candara" w:eastAsia="Candara" w:hAnsi="Candara" w:cs="Candara"/>
                <w:spacing w:val="1"/>
                <w:sz w:val="16"/>
                <w:szCs w:val="16"/>
              </w:rPr>
              <w:t xml:space="preserve"> </w:t>
            </w:r>
            <w:r>
              <w:rPr>
                <w:rFonts w:ascii="Candara" w:eastAsia="Candara" w:hAnsi="Candara" w:cs="Candara"/>
                <w:sz w:val="16"/>
                <w:szCs w:val="16"/>
              </w:rPr>
              <w:t>a</w:t>
            </w:r>
            <w:r>
              <w:rPr>
                <w:rFonts w:ascii="Candara" w:eastAsia="Candara" w:hAnsi="Candara" w:cs="Candara"/>
                <w:spacing w:val="-1"/>
                <w:sz w:val="16"/>
                <w:szCs w:val="16"/>
              </w:rPr>
              <w:t>l</w:t>
            </w:r>
            <w:r>
              <w:rPr>
                <w:rFonts w:ascii="Candara" w:eastAsia="Candara" w:hAnsi="Candara" w:cs="Candara"/>
                <w:sz w:val="16"/>
                <w:szCs w:val="16"/>
              </w:rPr>
              <w:t>an</w:t>
            </w:r>
            <w:r>
              <w:rPr>
                <w:rFonts w:ascii="Candara" w:eastAsia="Candara" w:hAnsi="Candara" w:cs="Candara"/>
                <w:spacing w:val="-1"/>
                <w:sz w:val="16"/>
                <w:szCs w:val="16"/>
              </w:rPr>
              <w:t>l</w:t>
            </w:r>
            <w:r>
              <w:rPr>
                <w:rFonts w:ascii="Candara" w:eastAsia="Candara" w:hAnsi="Candara" w:cs="Candara"/>
                <w:sz w:val="16"/>
                <w:szCs w:val="16"/>
              </w:rPr>
              <w:t>a</w:t>
            </w:r>
            <w:r>
              <w:rPr>
                <w:rFonts w:ascii="Candara" w:eastAsia="Candara" w:hAnsi="Candara" w:cs="Candara"/>
                <w:spacing w:val="-2"/>
                <w:sz w:val="16"/>
                <w:szCs w:val="16"/>
              </w:rPr>
              <w:t>r</w:t>
            </w:r>
            <w:r>
              <w:rPr>
                <w:rFonts w:ascii="Candara" w:eastAsia="Candara" w:hAnsi="Candara" w:cs="Candara"/>
                <w:sz w:val="16"/>
                <w:szCs w:val="16"/>
              </w:rPr>
              <w:t>ı d</w:t>
            </w:r>
            <w:r>
              <w:rPr>
                <w:rFonts w:ascii="Candara" w:eastAsia="Candara" w:hAnsi="Candara" w:cs="Candara"/>
                <w:spacing w:val="-1"/>
                <w:sz w:val="16"/>
                <w:szCs w:val="16"/>
              </w:rPr>
              <w:t>ol</w:t>
            </w:r>
            <w:r>
              <w:rPr>
                <w:rFonts w:ascii="Candara" w:eastAsia="Candara" w:hAnsi="Candara" w:cs="Candara"/>
                <w:sz w:val="16"/>
                <w:szCs w:val="16"/>
              </w:rPr>
              <w:t>durun</w:t>
            </w:r>
            <w:r>
              <w:rPr>
                <w:rFonts w:ascii="Candara" w:eastAsia="Candara" w:hAnsi="Candara" w:cs="Candara"/>
                <w:spacing w:val="-2"/>
                <w:sz w:val="16"/>
                <w:szCs w:val="16"/>
              </w:rPr>
              <w:t>u</w:t>
            </w:r>
            <w:r>
              <w:rPr>
                <w:rFonts w:ascii="Candara" w:eastAsia="Candara" w:hAnsi="Candara" w:cs="Candara"/>
                <w:spacing w:val="1"/>
                <w:sz w:val="16"/>
                <w:szCs w:val="16"/>
              </w:rPr>
              <w:t>z</w:t>
            </w:r>
            <w:r>
              <w:rPr>
                <w:rFonts w:ascii="Candara" w:eastAsia="Candara" w:hAnsi="Candara" w:cs="Candara"/>
                <w:sz w:val="16"/>
                <w:szCs w:val="16"/>
              </w:rPr>
              <w:t>)</w:t>
            </w:r>
          </w:p>
        </w:tc>
      </w:tr>
      <w:tr w:rsidR="00215082" w:rsidTr="00ED0192">
        <w:trPr>
          <w:trHeight w:hRule="exact" w:val="332"/>
        </w:trPr>
        <w:tc>
          <w:tcPr>
            <w:tcW w:w="1919" w:type="dxa"/>
            <w:tcBorders>
              <w:top w:val="single" w:sz="13" w:space="0" w:color="000000"/>
              <w:left w:val="single" w:sz="11" w:space="0" w:color="000000"/>
              <w:bottom w:val="single" w:sz="4" w:space="0" w:color="000000"/>
              <w:right w:val="single" w:sz="4" w:space="0" w:color="000000"/>
            </w:tcBorders>
          </w:tcPr>
          <w:p w:rsidR="00215082" w:rsidRDefault="00215082" w:rsidP="003B45FA">
            <w:pPr>
              <w:spacing w:before="69"/>
              <w:ind w:left="93" w:right="-20"/>
              <w:rPr>
                <w:rFonts w:ascii="Candara" w:eastAsia="Candara" w:hAnsi="Candara" w:cs="Candara"/>
                <w:sz w:val="20"/>
                <w:szCs w:val="20"/>
              </w:rPr>
            </w:pPr>
            <w:r>
              <w:rPr>
                <w:rFonts w:ascii="Candara" w:eastAsia="Candara" w:hAnsi="Candara" w:cs="Candara"/>
                <w:sz w:val="20"/>
                <w:szCs w:val="20"/>
              </w:rPr>
              <w:t>Adı</w:t>
            </w:r>
            <w:r>
              <w:rPr>
                <w:rFonts w:ascii="Candara" w:eastAsia="Candara" w:hAnsi="Candara" w:cs="Candara"/>
                <w:spacing w:val="-3"/>
                <w:sz w:val="20"/>
                <w:szCs w:val="20"/>
              </w:rPr>
              <w:t xml:space="preserve"> </w:t>
            </w:r>
            <w:r>
              <w:rPr>
                <w:rFonts w:ascii="Candara" w:eastAsia="Candara" w:hAnsi="Candara" w:cs="Candara"/>
                <w:sz w:val="20"/>
                <w:szCs w:val="20"/>
              </w:rPr>
              <w:t>ve</w:t>
            </w:r>
            <w:r>
              <w:rPr>
                <w:rFonts w:ascii="Candara" w:eastAsia="Candara" w:hAnsi="Candara" w:cs="Candara"/>
                <w:spacing w:val="-1"/>
                <w:sz w:val="20"/>
                <w:szCs w:val="20"/>
              </w:rPr>
              <w:t xml:space="preserve"> So</w:t>
            </w:r>
            <w:r>
              <w:rPr>
                <w:rFonts w:ascii="Candara" w:eastAsia="Candara" w:hAnsi="Candara" w:cs="Candara"/>
                <w:spacing w:val="1"/>
                <w:sz w:val="20"/>
                <w:szCs w:val="20"/>
              </w:rPr>
              <w:t>y</w:t>
            </w:r>
            <w:r>
              <w:rPr>
                <w:rFonts w:ascii="Candara" w:eastAsia="Candara" w:hAnsi="Candara" w:cs="Candara"/>
                <w:sz w:val="20"/>
                <w:szCs w:val="20"/>
              </w:rPr>
              <w:t>a</w:t>
            </w:r>
            <w:r>
              <w:rPr>
                <w:rFonts w:ascii="Candara" w:eastAsia="Candara" w:hAnsi="Candara" w:cs="Candara"/>
                <w:spacing w:val="1"/>
                <w:sz w:val="20"/>
                <w:szCs w:val="20"/>
              </w:rPr>
              <w:t>d</w:t>
            </w:r>
            <w:r>
              <w:rPr>
                <w:rFonts w:ascii="Candara" w:eastAsia="Candara" w:hAnsi="Candara" w:cs="Candara"/>
                <w:sz w:val="20"/>
                <w:szCs w:val="20"/>
              </w:rPr>
              <w:t>ı</w:t>
            </w:r>
          </w:p>
        </w:tc>
        <w:tc>
          <w:tcPr>
            <w:tcW w:w="7216" w:type="dxa"/>
            <w:tcBorders>
              <w:top w:val="single" w:sz="12" w:space="0" w:color="000000"/>
              <w:left w:val="single" w:sz="4" w:space="0" w:color="000000"/>
              <w:bottom w:val="single" w:sz="4" w:space="0" w:color="000000"/>
              <w:right w:val="single" w:sz="4" w:space="0" w:color="000000"/>
            </w:tcBorders>
          </w:tcPr>
          <w:p w:rsidR="00215082" w:rsidRDefault="00215082" w:rsidP="003B45FA"/>
        </w:tc>
      </w:tr>
      <w:tr w:rsidR="00215082" w:rsidTr="00ED0192">
        <w:trPr>
          <w:trHeight w:hRule="exact" w:val="322"/>
        </w:trPr>
        <w:tc>
          <w:tcPr>
            <w:tcW w:w="1919"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pacing w:val="1"/>
                <w:sz w:val="20"/>
                <w:szCs w:val="20"/>
              </w:rPr>
              <w:t>Ö</w:t>
            </w:r>
            <w:r>
              <w:rPr>
                <w:rFonts w:ascii="Candara" w:eastAsia="Candara" w:hAnsi="Candara" w:cs="Candara"/>
                <w:sz w:val="20"/>
                <w:szCs w:val="20"/>
              </w:rPr>
              <w:t>ğ</w:t>
            </w:r>
            <w:r>
              <w:rPr>
                <w:rFonts w:ascii="Candara" w:eastAsia="Candara" w:hAnsi="Candara" w:cs="Candara"/>
                <w:spacing w:val="-1"/>
                <w:sz w:val="20"/>
                <w:szCs w:val="20"/>
              </w:rPr>
              <w:t>r</w:t>
            </w:r>
            <w:r>
              <w:rPr>
                <w:rFonts w:ascii="Candara" w:eastAsia="Candara" w:hAnsi="Candara" w:cs="Candara"/>
                <w:spacing w:val="1"/>
                <w:sz w:val="20"/>
                <w:szCs w:val="20"/>
              </w:rPr>
              <w:t>e</w:t>
            </w:r>
            <w:r>
              <w:rPr>
                <w:rFonts w:ascii="Candara" w:eastAsia="Candara" w:hAnsi="Candara" w:cs="Candara"/>
                <w:sz w:val="20"/>
                <w:szCs w:val="20"/>
              </w:rPr>
              <w:t>n</w:t>
            </w:r>
            <w:r>
              <w:rPr>
                <w:rFonts w:ascii="Candara" w:eastAsia="Candara" w:hAnsi="Candara" w:cs="Candara"/>
                <w:spacing w:val="-1"/>
                <w:sz w:val="20"/>
                <w:szCs w:val="20"/>
              </w:rPr>
              <w:t>c</w:t>
            </w:r>
            <w:r>
              <w:rPr>
                <w:rFonts w:ascii="Candara" w:eastAsia="Candara" w:hAnsi="Candara" w:cs="Candara"/>
                <w:sz w:val="20"/>
                <w:szCs w:val="20"/>
              </w:rPr>
              <w:t>i</w:t>
            </w:r>
            <w:r>
              <w:rPr>
                <w:rFonts w:ascii="Candara" w:eastAsia="Candara" w:hAnsi="Candara" w:cs="Candara"/>
                <w:spacing w:val="-7"/>
                <w:sz w:val="20"/>
                <w:szCs w:val="20"/>
              </w:rPr>
              <w:t xml:space="preserve"> </w:t>
            </w:r>
            <w:r>
              <w:rPr>
                <w:rFonts w:ascii="Candara" w:eastAsia="Candara" w:hAnsi="Candara" w:cs="Candara"/>
                <w:spacing w:val="2"/>
                <w:sz w:val="20"/>
                <w:szCs w:val="20"/>
              </w:rPr>
              <w:t>N</w:t>
            </w:r>
            <w:r>
              <w:rPr>
                <w:rFonts w:ascii="Candara" w:eastAsia="Candara" w:hAnsi="Candara" w:cs="Candara"/>
                <w:sz w:val="20"/>
                <w:szCs w:val="20"/>
              </w:rPr>
              <w:t>o</w:t>
            </w:r>
          </w:p>
        </w:tc>
        <w:tc>
          <w:tcPr>
            <w:tcW w:w="7216"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ED0192">
        <w:trPr>
          <w:trHeight w:hRule="exact" w:val="322"/>
        </w:trPr>
        <w:tc>
          <w:tcPr>
            <w:tcW w:w="1919"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z w:val="20"/>
                <w:szCs w:val="20"/>
              </w:rPr>
              <w:t>Tel</w:t>
            </w:r>
            <w:r>
              <w:rPr>
                <w:rFonts w:ascii="Candara" w:eastAsia="Candara" w:hAnsi="Candara" w:cs="Candara"/>
                <w:spacing w:val="1"/>
                <w:sz w:val="20"/>
                <w:szCs w:val="20"/>
              </w:rPr>
              <w:t>e</w:t>
            </w:r>
            <w:r>
              <w:rPr>
                <w:rFonts w:ascii="Candara" w:eastAsia="Candara" w:hAnsi="Candara" w:cs="Candara"/>
                <w:sz w:val="20"/>
                <w:szCs w:val="20"/>
              </w:rPr>
              <w:t>f</w:t>
            </w:r>
            <w:r>
              <w:rPr>
                <w:rFonts w:ascii="Candara" w:eastAsia="Candara" w:hAnsi="Candara" w:cs="Candara"/>
                <w:spacing w:val="-1"/>
                <w:sz w:val="20"/>
                <w:szCs w:val="20"/>
              </w:rPr>
              <w:t>o</w:t>
            </w:r>
            <w:r>
              <w:rPr>
                <w:rFonts w:ascii="Candara" w:eastAsia="Candara" w:hAnsi="Candara" w:cs="Candara"/>
                <w:sz w:val="20"/>
                <w:szCs w:val="20"/>
              </w:rPr>
              <w:t>n</w:t>
            </w:r>
          </w:p>
        </w:tc>
        <w:tc>
          <w:tcPr>
            <w:tcW w:w="7216"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ED0192">
        <w:trPr>
          <w:trHeight w:hRule="exact" w:val="322"/>
        </w:trPr>
        <w:tc>
          <w:tcPr>
            <w:tcW w:w="1919"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z w:val="20"/>
                <w:szCs w:val="20"/>
              </w:rPr>
              <w:t>Adres</w:t>
            </w:r>
          </w:p>
        </w:tc>
        <w:tc>
          <w:tcPr>
            <w:tcW w:w="7216"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ED0192">
        <w:trPr>
          <w:trHeight w:hRule="exact" w:val="330"/>
        </w:trPr>
        <w:tc>
          <w:tcPr>
            <w:tcW w:w="1919" w:type="dxa"/>
            <w:tcBorders>
              <w:top w:val="single" w:sz="4" w:space="0" w:color="000000"/>
              <w:left w:val="single" w:sz="11" w:space="0" w:color="000000"/>
              <w:bottom w:val="single" w:sz="12"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proofErr w:type="gramStart"/>
            <w:r>
              <w:rPr>
                <w:rFonts w:ascii="Candara" w:eastAsia="Candara" w:hAnsi="Candara" w:cs="Candara"/>
                <w:spacing w:val="1"/>
                <w:sz w:val="20"/>
                <w:szCs w:val="20"/>
              </w:rPr>
              <w:t>e</w:t>
            </w:r>
            <w:proofErr w:type="gramEnd"/>
            <w:r>
              <w:rPr>
                <w:rFonts w:ascii="Candara" w:eastAsia="Candara" w:hAnsi="Candara" w:cs="Candara"/>
                <w:sz w:val="20"/>
                <w:szCs w:val="20"/>
              </w:rPr>
              <w:t>-p</w:t>
            </w:r>
            <w:r>
              <w:rPr>
                <w:rFonts w:ascii="Candara" w:eastAsia="Candara" w:hAnsi="Candara" w:cs="Candara"/>
                <w:spacing w:val="-1"/>
                <w:sz w:val="20"/>
                <w:szCs w:val="20"/>
              </w:rPr>
              <w:t>o</w:t>
            </w:r>
            <w:r>
              <w:rPr>
                <w:rFonts w:ascii="Candara" w:eastAsia="Candara" w:hAnsi="Candara" w:cs="Candara"/>
                <w:sz w:val="20"/>
                <w:szCs w:val="20"/>
              </w:rPr>
              <w:t>s</w:t>
            </w:r>
            <w:r>
              <w:rPr>
                <w:rFonts w:ascii="Candara" w:eastAsia="Candara" w:hAnsi="Candara" w:cs="Candara"/>
                <w:spacing w:val="1"/>
                <w:sz w:val="20"/>
                <w:szCs w:val="20"/>
              </w:rPr>
              <w:t>t</w:t>
            </w:r>
            <w:r>
              <w:rPr>
                <w:rFonts w:ascii="Candara" w:eastAsia="Candara" w:hAnsi="Candara" w:cs="Candara"/>
                <w:sz w:val="20"/>
                <w:szCs w:val="20"/>
              </w:rPr>
              <w:t>a</w:t>
            </w:r>
          </w:p>
        </w:tc>
        <w:tc>
          <w:tcPr>
            <w:tcW w:w="7216" w:type="dxa"/>
            <w:tcBorders>
              <w:top w:val="single" w:sz="4" w:space="0" w:color="000000"/>
              <w:left w:val="single" w:sz="4" w:space="0" w:color="000000"/>
              <w:bottom w:val="single" w:sz="12" w:space="0" w:color="000000"/>
              <w:right w:val="single" w:sz="4" w:space="0" w:color="000000"/>
            </w:tcBorders>
          </w:tcPr>
          <w:p w:rsidR="00215082" w:rsidRDefault="00215082" w:rsidP="003B45FA"/>
        </w:tc>
      </w:tr>
    </w:tbl>
    <w:p w:rsidR="00215082" w:rsidRDefault="00215082" w:rsidP="00215082">
      <w:pPr>
        <w:numPr>
          <w:ilvl w:val="0"/>
          <w:numId w:val="1"/>
        </w:numPr>
        <w:jc w:val="center"/>
        <w:rPr>
          <w:b/>
        </w:rPr>
      </w:pPr>
    </w:p>
    <w:p w:rsidR="00215082" w:rsidRPr="009A3067" w:rsidRDefault="00215082" w:rsidP="009A3067">
      <w:pPr>
        <w:numPr>
          <w:ilvl w:val="0"/>
          <w:numId w:val="1"/>
        </w:numPr>
        <w:spacing w:line="360" w:lineRule="auto"/>
        <w:jc w:val="both"/>
      </w:pPr>
      <w:r>
        <w:tab/>
      </w:r>
      <w:r w:rsidR="001C78D0">
        <w:t>Aşağıda belirttiğim ders</w:t>
      </w:r>
      <w:r w:rsidR="00BF2F3A">
        <w:t>t</w:t>
      </w:r>
      <w:r>
        <w:t xml:space="preserve">en </w:t>
      </w:r>
      <w:r w:rsidR="001C78D0">
        <w:t xml:space="preserve">Tek Ders </w:t>
      </w:r>
      <w:r>
        <w:t>Sınavına girmek istiyorum.</w:t>
      </w:r>
    </w:p>
    <w:p w:rsidR="00215082" w:rsidRDefault="00215082" w:rsidP="009A3067">
      <w:pPr>
        <w:spacing w:line="360" w:lineRule="auto"/>
      </w:pPr>
      <w:r>
        <w:tab/>
        <w:t xml:space="preserve">      Bilgilerinizi ve gereğini arz ederim</w:t>
      </w:r>
      <w:r w:rsidR="003476FA">
        <w:t>.</w:t>
      </w:r>
      <w:r>
        <w:t xml:space="preserve">  </w:t>
      </w:r>
      <w:r w:rsidR="003476FA">
        <w:t xml:space="preserve">                   </w:t>
      </w:r>
      <w:r>
        <w:t>.</w:t>
      </w:r>
      <w:r w:rsidR="003476FA">
        <w:t>.</w:t>
      </w:r>
      <w:r>
        <w:t>.</w:t>
      </w:r>
      <w:r w:rsidR="003476FA">
        <w:t xml:space="preserve"> </w:t>
      </w:r>
      <w:r w:rsidR="001D726A">
        <w:t>/…/202</w:t>
      </w:r>
      <w:bookmarkStart w:id="0" w:name="_GoBack"/>
      <w:bookmarkEnd w:id="0"/>
      <w:r>
        <w:t xml:space="preserve">...    </w:t>
      </w:r>
    </w:p>
    <w:p w:rsidR="00215082" w:rsidRDefault="00215082" w:rsidP="00215082">
      <w:pPr>
        <w:ind w:left="4956" w:firstLine="709"/>
      </w:pPr>
      <w:r>
        <w:t xml:space="preserve"> İmza            : </w:t>
      </w:r>
      <w:proofErr w:type="gramStart"/>
      <w:r>
        <w:t>…………………</w:t>
      </w:r>
      <w:proofErr w:type="gramEnd"/>
      <w:r>
        <w:t xml:space="preserve">             </w:t>
      </w:r>
      <w:r>
        <w:tab/>
      </w:r>
      <w:r>
        <w:tab/>
      </w:r>
      <w:r>
        <w:tab/>
      </w:r>
      <w:r>
        <w:tab/>
      </w:r>
      <w:r>
        <w:tab/>
      </w:r>
    </w:p>
    <w:p w:rsidR="001C78D0" w:rsidRDefault="001C78D0" w:rsidP="00215082">
      <w:pPr>
        <w:ind w:left="4956" w:firstLine="709"/>
      </w:pPr>
    </w:p>
    <w:p w:rsidR="001C78D0" w:rsidRDefault="001C78D0" w:rsidP="00215082">
      <w:pPr>
        <w:ind w:left="4956" w:firstLine="709"/>
      </w:pPr>
    </w:p>
    <w:p w:rsidR="001C78D0" w:rsidRPr="00061D03" w:rsidRDefault="001C78D0" w:rsidP="00215082">
      <w:pPr>
        <w:ind w:left="4956" w:firstLine="709"/>
      </w:pPr>
    </w:p>
    <w:p w:rsidR="00215082" w:rsidRPr="0027711D" w:rsidRDefault="001C78D0" w:rsidP="00215082">
      <w:pPr>
        <w:rPr>
          <w:b/>
          <w:u w:val="single"/>
        </w:rPr>
      </w:pPr>
      <w:r>
        <w:rPr>
          <w:b/>
          <w:u w:val="single"/>
        </w:rPr>
        <w:t>Tek Ders</w:t>
      </w:r>
      <w:r w:rsidR="00215082">
        <w:rPr>
          <w:b/>
          <w:u w:val="single"/>
        </w:rPr>
        <w:t xml:space="preserve"> Sınavı</w:t>
      </w:r>
      <w:r>
        <w:rPr>
          <w:b/>
          <w:u w:val="single"/>
        </w:rPr>
        <w:t>na girmek</w:t>
      </w:r>
      <w:r w:rsidR="00215082" w:rsidRPr="0027711D">
        <w:rPr>
          <w:b/>
          <w:u w:val="single"/>
        </w:rPr>
        <w:t xml:space="preserve"> istediğim dersin</w:t>
      </w:r>
    </w:p>
    <w:p w:rsidR="00215082" w:rsidRPr="00061D03" w:rsidRDefault="00215082" w:rsidP="002150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104"/>
      </w:tblGrid>
      <w:tr w:rsidR="001C78D0" w:rsidTr="00006008">
        <w:trPr>
          <w:trHeight w:val="252"/>
        </w:trPr>
        <w:tc>
          <w:tcPr>
            <w:tcW w:w="959" w:type="dxa"/>
            <w:shd w:val="clear" w:color="auto" w:fill="auto"/>
          </w:tcPr>
          <w:p w:rsidR="001C78D0" w:rsidRPr="0027711D" w:rsidRDefault="001C78D0" w:rsidP="003B45FA">
            <w:pPr>
              <w:rPr>
                <w:b/>
              </w:rPr>
            </w:pPr>
            <w:r w:rsidRPr="0027711D">
              <w:rPr>
                <w:b/>
              </w:rPr>
              <w:t>KODU</w:t>
            </w:r>
          </w:p>
        </w:tc>
        <w:tc>
          <w:tcPr>
            <w:tcW w:w="8104" w:type="dxa"/>
            <w:shd w:val="clear" w:color="auto" w:fill="auto"/>
          </w:tcPr>
          <w:p w:rsidR="001C78D0" w:rsidRPr="0027711D" w:rsidRDefault="001C78D0" w:rsidP="00434D46">
            <w:pPr>
              <w:rPr>
                <w:b/>
              </w:rPr>
            </w:pPr>
            <w:r w:rsidRPr="0027711D">
              <w:rPr>
                <w:b/>
              </w:rPr>
              <w:t>ADI</w:t>
            </w:r>
          </w:p>
        </w:tc>
      </w:tr>
      <w:tr w:rsidR="001C78D0" w:rsidTr="00736189">
        <w:trPr>
          <w:trHeight w:val="252"/>
        </w:trPr>
        <w:tc>
          <w:tcPr>
            <w:tcW w:w="959" w:type="dxa"/>
            <w:shd w:val="clear" w:color="auto" w:fill="auto"/>
          </w:tcPr>
          <w:p w:rsidR="001C78D0" w:rsidRDefault="001C78D0" w:rsidP="003B45FA"/>
        </w:tc>
        <w:tc>
          <w:tcPr>
            <w:tcW w:w="8104" w:type="dxa"/>
            <w:shd w:val="clear" w:color="auto" w:fill="auto"/>
          </w:tcPr>
          <w:p w:rsidR="001C78D0" w:rsidRDefault="001C78D0" w:rsidP="003B45FA"/>
        </w:tc>
      </w:tr>
    </w:tbl>
    <w:p w:rsidR="001C78D0" w:rsidRDefault="001C78D0" w:rsidP="00ED0192"/>
    <w:p w:rsidR="001C78D0" w:rsidRDefault="001C78D0" w:rsidP="00ED0192"/>
    <w:p w:rsidR="001C78D0" w:rsidRDefault="001C78D0" w:rsidP="00ED0192"/>
    <w:p w:rsidR="001C78D0" w:rsidRDefault="001C78D0" w:rsidP="00ED0192"/>
    <w:p w:rsidR="0030532A" w:rsidRPr="00ED0192" w:rsidRDefault="00215082" w:rsidP="00ED0192">
      <w:r>
        <w:rPr>
          <w:noProof/>
          <w:lang w:eastAsia="tr-T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238125</wp:posOffset>
                </wp:positionV>
                <wp:extent cx="5752465" cy="1533525"/>
                <wp:effectExtent l="0" t="0" r="19685"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1533525"/>
                        </a:xfrm>
                        <a:prstGeom prst="rect">
                          <a:avLst/>
                        </a:prstGeom>
                        <a:solidFill>
                          <a:srgbClr val="FFFFFF"/>
                        </a:solidFill>
                        <a:ln w="9525">
                          <a:solidFill>
                            <a:srgbClr val="000000"/>
                          </a:solidFill>
                          <a:miter lim="800000"/>
                          <a:headEnd/>
                          <a:tailEnd/>
                        </a:ln>
                      </wps:spPr>
                      <wps:txbx>
                        <w:txbxContent>
                          <w:p w:rsidR="00215082" w:rsidRDefault="00215082" w:rsidP="00215082">
                            <w:pPr>
                              <w:spacing w:line="0" w:lineRule="atLeast"/>
                              <w:jc w:val="both"/>
                              <w:rPr>
                                <w:b/>
                                <w:sz w:val="16"/>
                                <w:szCs w:val="16"/>
                              </w:rPr>
                            </w:pPr>
                            <w:r>
                              <w:rPr>
                                <w:b/>
                                <w:sz w:val="16"/>
                                <w:szCs w:val="16"/>
                              </w:rPr>
                              <w:t>İLGİLİ YÖNETMELİK MADDESİ</w:t>
                            </w:r>
                          </w:p>
                          <w:p w:rsidR="001C78D0" w:rsidRPr="00206062" w:rsidRDefault="00215082" w:rsidP="001C78D0">
                            <w:pPr>
                              <w:spacing w:line="0" w:lineRule="atLeast"/>
                              <w:jc w:val="both"/>
                              <w:rPr>
                                <w:b/>
                                <w:sz w:val="16"/>
                                <w:szCs w:val="16"/>
                              </w:rPr>
                            </w:pPr>
                            <w:r w:rsidRPr="00CC6E4D">
                              <w:rPr>
                                <w:b/>
                                <w:sz w:val="16"/>
                                <w:szCs w:val="16"/>
                              </w:rPr>
                              <w:t>ERZURUM TEKNİK ÜNİVERSİTESİ LİSANS EĞİTİM-ÖĞRETİM VE SINAV YÖNETMELİĞİ</w:t>
                            </w: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gridCol w:w="360"/>
                            </w:tblGrid>
                            <w:tr w:rsidR="001C78D0">
                              <w:trPr>
                                <w:trHeight w:val="921"/>
                              </w:trPr>
                              <w:tc>
                                <w:tcPr>
                                  <w:tcW w:w="8574" w:type="dxa"/>
                                  <w:tcBorders>
                                    <w:top w:val="nil"/>
                                    <w:left w:val="nil"/>
                                    <w:bottom w:val="nil"/>
                                    <w:right w:val="nil"/>
                                  </w:tcBorders>
                                </w:tcPr>
                                <w:p w:rsidR="001C78D0" w:rsidRDefault="00206062" w:rsidP="001C78D0">
                                  <w:pPr>
                                    <w:pStyle w:val="Default"/>
                                    <w:jc w:val="both"/>
                                    <w:rPr>
                                      <w:sz w:val="18"/>
                                      <w:szCs w:val="18"/>
                                    </w:rPr>
                                  </w:pPr>
                                  <w:r>
                                    <w:rPr>
                                      <w:b/>
                                      <w:sz w:val="16"/>
                                      <w:szCs w:val="16"/>
                                    </w:rPr>
                                    <w:t>MADDE 20- (d</w:t>
                                  </w:r>
                                  <w:r w:rsidRPr="00215082">
                                    <w:rPr>
                                      <w:b/>
                                      <w:sz w:val="16"/>
                                      <w:szCs w:val="16"/>
                                    </w:rPr>
                                    <w:t>)</w:t>
                                  </w:r>
                                  <w:r w:rsidRPr="00215082">
                                    <w:rPr>
                                      <w:sz w:val="16"/>
                                      <w:szCs w:val="16"/>
                                    </w:rPr>
                                    <w:t xml:space="preserve"> </w:t>
                                  </w:r>
                                  <w:r w:rsidR="001C78D0">
                                    <w:rPr>
                                      <w:sz w:val="18"/>
                                      <w:szCs w:val="18"/>
                                    </w:rPr>
                                    <w:t>Tek ders sınavı: Mezuniyetleri için yarıyıl/yı</w:t>
                                  </w:r>
                                  <w:r>
                                    <w:rPr>
                                      <w:sz w:val="18"/>
                                      <w:szCs w:val="18"/>
                                    </w:rPr>
                                    <w:t xml:space="preserve">l </w:t>
                                  </w:r>
                                  <w:r w:rsidR="001C78D0">
                                    <w:rPr>
                                      <w:sz w:val="18"/>
                                      <w:szCs w:val="18"/>
                                    </w:rPr>
                                    <w:t xml:space="preserve">sonunda müfredatta belirtilen tüm etkinlikleri ve </w:t>
                                  </w:r>
                                  <w:proofErr w:type="gramStart"/>
                                  <w:r w:rsidR="001C78D0">
                                    <w:rPr>
                                      <w:sz w:val="18"/>
                                      <w:szCs w:val="18"/>
                                    </w:rPr>
                                    <w:t xml:space="preserve">devam </w:t>
                                  </w:r>
                                  <w:r>
                                    <w:rPr>
                                      <w:sz w:val="18"/>
                                      <w:szCs w:val="18"/>
                                    </w:rPr>
                                    <w:t xml:space="preserve">    </w:t>
                                  </w:r>
                                  <w:r w:rsidR="001C78D0">
                                    <w:rPr>
                                      <w:sz w:val="18"/>
                                      <w:szCs w:val="18"/>
                                    </w:rPr>
                                    <w:t>şartlarını</w:t>
                                  </w:r>
                                  <w:proofErr w:type="gramEnd"/>
                                  <w:r w:rsidR="001C78D0">
                                    <w:rPr>
                                      <w:sz w:val="18"/>
                                      <w:szCs w:val="18"/>
                                    </w:rPr>
                                    <w:t xml:space="preserve">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 not ham not olarak kabul edilir ve dersin verildiği son dönemde kabul edilen AL değeri göz önünde bulundurularak takdir edilen harf notu verilir. </w:t>
                                  </w:r>
                                  <w:proofErr w:type="spellStart"/>
                                  <w:r w:rsidR="001C78D0">
                                    <w:rPr>
                                      <w:sz w:val="18"/>
                                      <w:szCs w:val="18"/>
                                    </w:rPr>
                                    <w:t>AL'nin</w:t>
                                  </w:r>
                                  <w:proofErr w:type="spellEnd"/>
                                  <w:r w:rsidR="001C78D0">
                                    <w:rPr>
                                      <w:sz w:val="18"/>
                                      <w:szCs w:val="18"/>
                                    </w:rPr>
                                    <w:t xml:space="preserve"> altındaki not ise FF olarak değerlendirilir. Tek ders sınavı hakkından bir kez yararlanılabilir. Tek ders sınavında başarısız olan öğrenciler, kanuni süreler içinde bu dersi tekrar ederler. </w:t>
                                  </w:r>
                                </w:p>
                              </w:tc>
                              <w:tc>
                                <w:tcPr>
                                  <w:tcW w:w="360" w:type="dxa"/>
                                </w:tcPr>
                                <w:p w:rsidR="001C78D0" w:rsidRDefault="001C78D0">
                                  <w:pPr>
                                    <w:suppressAutoHyphens w:val="0"/>
                                    <w:spacing w:after="160" w:line="259" w:lineRule="auto"/>
                                  </w:pPr>
                                  <w:r>
                                    <w:rPr>
                                      <w:sz w:val="18"/>
                                      <w:szCs w:val="18"/>
                                    </w:rPr>
                                    <w:t xml:space="preserve"> </w:t>
                                  </w:r>
                                </w:p>
                              </w:tc>
                            </w:tr>
                          </w:tbl>
                          <w:p w:rsidR="00215082" w:rsidRDefault="00215082" w:rsidP="002150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01.75pt;margin-top:18.75pt;width:452.95pt;height:12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">
                <v:textbox>
                  <w:txbxContent>
                    <w:p w:rsidR="00215082" w:rsidRDefault="00215082" w:rsidP="00215082">
                      <w:pPr>
                        <w:spacing w:line="0" w:lineRule="atLeast"/>
                        <w:jc w:val="both"/>
                        <w:rPr>
                          <w:b/>
                          <w:sz w:val="16"/>
                          <w:szCs w:val="16"/>
                        </w:rPr>
                      </w:pPr>
                      <w:r>
                        <w:rPr>
                          <w:b/>
                          <w:sz w:val="16"/>
                          <w:szCs w:val="16"/>
                        </w:rPr>
                        <w:t>İLGİLİ YÖNETMELİK MADDESİ</w:t>
                      </w:r>
                    </w:p>
                    <w:p w:rsidR="001C78D0" w:rsidRPr="00206062" w:rsidRDefault="00215082" w:rsidP="001C78D0">
                      <w:pPr>
                        <w:spacing w:line="0" w:lineRule="atLeast"/>
                        <w:jc w:val="both"/>
                        <w:rPr>
                          <w:b/>
                          <w:sz w:val="16"/>
                          <w:szCs w:val="16"/>
                        </w:rPr>
                      </w:pPr>
                      <w:r w:rsidRPr="00CC6E4D">
                        <w:rPr>
                          <w:b/>
                          <w:sz w:val="16"/>
                          <w:szCs w:val="16"/>
                        </w:rPr>
                        <w:t>ERZURUM TEKNİK ÜNİVERSİTESİ LİSANS EĞİTİM-ÖĞRETİM VE SINAV YÖNETMELİĞİ</w:t>
                      </w: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gridCol w:w="360"/>
                      </w:tblGrid>
                      <w:tr w:rsidR="001C78D0">
                        <w:trPr>
                          <w:trHeight w:val="921"/>
                        </w:trPr>
                        <w:tc>
                          <w:tcPr>
                            <w:tcW w:w="8574" w:type="dxa"/>
                            <w:tcBorders>
                              <w:top w:val="nil"/>
                              <w:left w:val="nil"/>
                              <w:bottom w:val="nil"/>
                              <w:right w:val="nil"/>
                            </w:tcBorders>
                          </w:tcPr>
                          <w:p w:rsidR="001C78D0" w:rsidRDefault="00206062" w:rsidP="001C78D0">
                            <w:pPr>
                              <w:pStyle w:val="Default"/>
                              <w:jc w:val="both"/>
                              <w:rPr>
                                <w:sz w:val="18"/>
                                <w:szCs w:val="18"/>
                              </w:rPr>
                            </w:pPr>
                            <w:r>
                              <w:rPr>
                                <w:b/>
                                <w:sz w:val="16"/>
                                <w:szCs w:val="16"/>
                              </w:rPr>
                              <w:t>MADDE 20- (d</w:t>
                            </w:r>
                            <w:r w:rsidRPr="00215082">
                              <w:rPr>
                                <w:b/>
                                <w:sz w:val="16"/>
                                <w:szCs w:val="16"/>
                              </w:rPr>
                              <w:t>)</w:t>
                            </w:r>
                            <w:r w:rsidRPr="00215082">
                              <w:rPr>
                                <w:sz w:val="16"/>
                                <w:szCs w:val="16"/>
                              </w:rPr>
                              <w:t xml:space="preserve"> </w:t>
                            </w:r>
                            <w:r w:rsidR="001C78D0">
                              <w:rPr>
                                <w:sz w:val="18"/>
                                <w:szCs w:val="18"/>
                              </w:rPr>
                              <w:t>Tek ders sınavı: Mezuniyetleri için yarıyıl/yı</w:t>
                            </w:r>
                            <w:r>
                              <w:rPr>
                                <w:sz w:val="18"/>
                                <w:szCs w:val="18"/>
                              </w:rPr>
                              <w:t xml:space="preserve">l </w:t>
                            </w:r>
                            <w:r w:rsidR="001C78D0">
                              <w:rPr>
                                <w:sz w:val="18"/>
                                <w:szCs w:val="18"/>
                              </w:rPr>
                              <w:t xml:space="preserve">sonunda müfredatta belirtilen tüm etkinlikleri ve </w:t>
                            </w:r>
                            <w:proofErr w:type="gramStart"/>
                            <w:r w:rsidR="001C78D0">
                              <w:rPr>
                                <w:sz w:val="18"/>
                                <w:szCs w:val="18"/>
                              </w:rPr>
                              <w:t xml:space="preserve">devam </w:t>
                            </w:r>
                            <w:r>
                              <w:rPr>
                                <w:sz w:val="18"/>
                                <w:szCs w:val="18"/>
                              </w:rPr>
                              <w:t xml:space="preserve">    </w:t>
                            </w:r>
                            <w:r w:rsidR="001C78D0">
                              <w:rPr>
                                <w:sz w:val="18"/>
                                <w:szCs w:val="18"/>
                              </w:rPr>
                              <w:t>şartlarını</w:t>
                            </w:r>
                            <w:proofErr w:type="gramEnd"/>
                            <w:r w:rsidR="001C78D0">
                              <w:rPr>
                                <w:sz w:val="18"/>
                                <w:szCs w:val="18"/>
                              </w:rPr>
                              <w:t xml:space="preserve">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 not ham not olarak kabul edilir ve dersin verildiği son dönemde kabul edilen AL değeri göz önünde bulundurularak takdir edilen harf notu verilir. </w:t>
                            </w:r>
                            <w:proofErr w:type="spellStart"/>
                            <w:r w:rsidR="001C78D0">
                              <w:rPr>
                                <w:sz w:val="18"/>
                                <w:szCs w:val="18"/>
                              </w:rPr>
                              <w:t>AL'nin</w:t>
                            </w:r>
                            <w:proofErr w:type="spellEnd"/>
                            <w:r w:rsidR="001C78D0">
                              <w:rPr>
                                <w:sz w:val="18"/>
                                <w:szCs w:val="18"/>
                              </w:rPr>
                              <w:t xml:space="preserve"> altındaki not ise FF olarak değerlendirilir. Tek ders sınavı hakkından bir kez yararlanılabilir. Tek ders sınavında başarısız olan öğrenciler, kanuni süreler içinde bu dersi tekrar ederler. </w:t>
                            </w:r>
                          </w:p>
                        </w:tc>
                        <w:tc>
                          <w:tcPr>
                            <w:tcW w:w="360" w:type="dxa"/>
                          </w:tcPr>
                          <w:p w:rsidR="001C78D0" w:rsidRDefault="001C78D0">
                            <w:pPr>
                              <w:suppressAutoHyphens w:val="0"/>
                              <w:spacing w:after="160" w:line="259" w:lineRule="auto"/>
                            </w:pPr>
                            <w:r>
                              <w:rPr>
                                <w:sz w:val="18"/>
                                <w:szCs w:val="18"/>
                              </w:rPr>
                              <w:t xml:space="preserve"> </w:t>
                            </w:r>
                          </w:p>
                        </w:tc>
                      </w:tr>
                    </w:tbl>
                    <w:p w:rsidR="00215082" w:rsidRDefault="00215082" w:rsidP="00215082"/>
                  </w:txbxContent>
                </v:textbox>
                <w10:wrap type="square" anchorx="margin"/>
              </v:shape>
            </w:pict>
          </mc:Fallback>
        </mc:AlternateContent>
      </w:r>
    </w:p>
    <w:p w:rsidR="009A3067" w:rsidRDefault="009A3067" w:rsidP="00215082">
      <w:pPr>
        <w:tabs>
          <w:tab w:val="left" w:pos="-46"/>
        </w:tabs>
        <w:jc w:val="both"/>
        <w:rPr>
          <w:b/>
          <w:u w:val="single"/>
        </w:rPr>
      </w:pPr>
    </w:p>
    <w:p w:rsidR="009A3067" w:rsidRDefault="009A3067" w:rsidP="00215082">
      <w:pPr>
        <w:tabs>
          <w:tab w:val="left" w:pos="-46"/>
        </w:tabs>
        <w:jc w:val="both"/>
        <w:rPr>
          <w:b/>
          <w:u w:val="single"/>
        </w:rPr>
      </w:pPr>
    </w:p>
    <w:p w:rsidR="009A3067" w:rsidRDefault="009A3067" w:rsidP="00215082">
      <w:pPr>
        <w:tabs>
          <w:tab w:val="left" w:pos="-46"/>
        </w:tabs>
        <w:jc w:val="both"/>
        <w:rPr>
          <w:b/>
          <w:u w:val="single"/>
        </w:rPr>
      </w:pPr>
    </w:p>
    <w:p w:rsidR="00ED0192" w:rsidRDefault="00ED0192" w:rsidP="00215082">
      <w:pPr>
        <w:tabs>
          <w:tab w:val="left" w:pos="-46"/>
        </w:tabs>
        <w:jc w:val="both"/>
        <w:rPr>
          <w:b/>
          <w:u w:val="single"/>
        </w:rPr>
      </w:pPr>
    </w:p>
    <w:p w:rsidR="009A3067" w:rsidRDefault="009A3067" w:rsidP="00215082">
      <w:pPr>
        <w:tabs>
          <w:tab w:val="left" w:pos="-46"/>
        </w:tabs>
        <w:jc w:val="both"/>
        <w:rPr>
          <w:b/>
        </w:rPr>
      </w:pPr>
    </w:p>
    <w:p w:rsidR="00215082" w:rsidRPr="009A3067" w:rsidRDefault="009A3067" w:rsidP="009A3067">
      <w:pPr>
        <w:tabs>
          <w:tab w:val="left" w:pos="-46"/>
        </w:tabs>
        <w:jc w:val="both"/>
        <w:rPr>
          <w:b/>
        </w:rPr>
      </w:pPr>
      <w:r>
        <w:rPr>
          <w:b/>
        </w:rPr>
        <w:t>EKLER</w:t>
      </w:r>
      <w:r w:rsidR="00215082" w:rsidRPr="009A3067">
        <w:rPr>
          <w:b/>
        </w:rPr>
        <w:t>:</w:t>
      </w:r>
      <w:r>
        <w:rPr>
          <w:b/>
        </w:rPr>
        <w:tab/>
      </w:r>
      <w:r>
        <w:rPr>
          <w:b/>
        </w:rPr>
        <w:tab/>
      </w:r>
      <w:r>
        <w:rPr>
          <w:b/>
        </w:rPr>
        <w:tab/>
      </w:r>
      <w:r>
        <w:rPr>
          <w:b/>
        </w:rPr>
        <w:tab/>
      </w:r>
      <w:r>
        <w:rPr>
          <w:b/>
        </w:rPr>
        <w:tab/>
      </w:r>
      <w:r>
        <w:rPr>
          <w:b/>
        </w:rPr>
        <w:tab/>
      </w:r>
      <w:r>
        <w:rPr>
          <w:b/>
        </w:rPr>
        <w:tab/>
        <w:t xml:space="preserve">      </w:t>
      </w:r>
      <w:r w:rsidR="00D112F0">
        <w:rPr>
          <w:b/>
        </w:rPr>
        <w:t xml:space="preserve">                     Danışman Onayı</w:t>
      </w:r>
      <w:r>
        <w:rPr>
          <w:b/>
        </w:rPr>
        <w:tab/>
      </w:r>
      <w:r>
        <w:rPr>
          <w:b/>
        </w:rPr>
        <w:tab/>
      </w:r>
    </w:p>
    <w:p w:rsidR="009A3067" w:rsidRDefault="001C78D0" w:rsidP="00215082">
      <w:r>
        <w:t>Transkript</w:t>
      </w:r>
    </w:p>
    <w:sectPr w:rsidR="009A3067" w:rsidSect="00CC6E4D">
      <w:pgSz w:w="11906" w:h="16838"/>
      <w:pgMar w:top="851" w:right="141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5E23654"/>
    <w:multiLevelType w:val="hybridMultilevel"/>
    <w:tmpl w:val="4214683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xNjE2MDcxNjIxsTBU0lEKTi0uzszPAykwrAUAWxAFTCwAAAA="/>
  </w:docVars>
  <w:rsids>
    <w:rsidRoot w:val="00215082"/>
    <w:rsid w:val="001C78D0"/>
    <w:rsid w:val="001D726A"/>
    <w:rsid w:val="00206062"/>
    <w:rsid w:val="00215082"/>
    <w:rsid w:val="0030532A"/>
    <w:rsid w:val="003476FA"/>
    <w:rsid w:val="00347BD7"/>
    <w:rsid w:val="00434D46"/>
    <w:rsid w:val="007073C5"/>
    <w:rsid w:val="00707D64"/>
    <w:rsid w:val="009A3067"/>
    <w:rsid w:val="00A314F3"/>
    <w:rsid w:val="00B37970"/>
    <w:rsid w:val="00B52656"/>
    <w:rsid w:val="00B67CE3"/>
    <w:rsid w:val="00BF2F3A"/>
    <w:rsid w:val="00CA15E8"/>
    <w:rsid w:val="00D112F0"/>
    <w:rsid w:val="00ED01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D071"/>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ListeParagraf">
    <w:name w:val="List Paragraph"/>
    <w:basedOn w:val="Normal"/>
    <w:uiPriority w:val="34"/>
    <w:qFormat/>
    <w:rsid w:val="00ED0192"/>
    <w:pPr>
      <w:ind w:left="720"/>
      <w:contextualSpacing/>
    </w:pPr>
  </w:style>
  <w:style w:type="paragraph" w:customStyle="1" w:styleId="Default">
    <w:name w:val="Default"/>
    <w:rsid w:val="001C78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531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 Kullanıcısı</cp:lastModifiedBy>
  <cp:revision>6</cp:revision>
  <dcterms:created xsi:type="dcterms:W3CDTF">2018-01-22T11:46:00Z</dcterms:created>
  <dcterms:modified xsi:type="dcterms:W3CDTF">2020-06-12T11:18:00Z</dcterms:modified>
</cp:coreProperties>
</file>