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2FBA" w14:textId="77777777" w:rsidR="00221633" w:rsidRPr="00221633" w:rsidRDefault="00221633" w:rsidP="00221633">
      <w:pPr>
        <w:spacing w:before="240" w:line="276" w:lineRule="auto"/>
        <w:jc w:val="center"/>
        <w:rPr>
          <w:rFonts w:ascii="Times New Roman" w:hAnsi="Times New Roman" w:cs="Times New Roman"/>
          <w:b/>
          <w:sz w:val="24"/>
          <w:szCs w:val="24"/>
        </w:rPr>
      </w:pPr>
      <w:r w:rsidRPr="00221633">
        <w:rPr>
          <w:rFonts w:ascii="Times New Roman" w:hAnsi="Times New Roman" w:cs="Times New Roman"/>
          <w:b/>
          <w:sz w:val="24"/>
          <w:szCs w:val="24"/>
        </w:rPr>
        <w:t>ERZURUM TEKNİK ÜNİVERSİTESİ</w:t>
      </w:r>
    </w:p>
    <w:p w14:paraId="0F0ECBE3" w14:textId="77777777" w:rsidR="00221633" w:rsidRPr="00221633" w:rsidRDefault="00221633" w:rsidP="00221633">
      <w:pPr>
        <w:spacing w:before="240" w:line="276" w:lineRule="auto"/>
        <w:jc w:val="center"/>
        <w:rPr>
          <w:rFonts w:ascii="Times New Roman" w:hAnsi="Times New Roman" w:cs="Times New Roman"/>
          <w:b/>
          <w:sz w:val="24"/>
          <w:szCs w:val="24"/>
        </w:rPr>
      </w:pPr>
      <w:r w:rsidRPr="00221633">
        <w:rPr>
          <w:rFonts w:ascii="Times New Roman" w:hAnsi="Times New Roman" w:cs="Times New Roman"/>
          <w:b/>
          <w:sz w:val="24"/>
          <w:szCs w:val="24"/>
        </w:rPr>
        <w:t xml:space="preserve">SAĞLIK BİLİMLERİ FAKÜLTESİ </w:t>
      </w:r>
    </w:p>
    <w:p w14:paraId="45B08AB9" w14:textId="77777777" w:rsidR="00221633" w:rsidRPr="00221633" w:rsidRDefault="00221633" w:rsidP="00221633">
      <w:pPr>
        <w:spacing w:before="240" w:line="276" w:lineRule="auto"/>
        <w:jc w:val="center"/>
        <w:rPr>
          <w:rFonts w:ascii="Times New Roman" w:hAnsi="Times New Roman" w:cs="Times New Roman"/>
          <w:b/>
          <w:sz w:val="24"/>
          <w:szCs w:val="24"/>
        </w:rPr>
      </w:pPr>
      <w:r w:rsidRPr="00221633">
        <w:rPr>
          <w:rFonts w:ascii="Times New Roman" w:hAnsi="Times New Roman" w:cs="Times New Roman"/>
          <w:b/>
          <w:sz w:val="24"/>
          <w:szCs w:val="24"/>
        </w:rPr>
        <w:t>EĞİTİM KOMİSYONU ÇALIŞMA USUL VE ESASLARI</w:t>
      </w:r>
    </w:p>
    <w:p w14:paraId="20C6AB15"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Amaç</w:t>
      </w:r>
    </w:p>
    <w:p w14:paraId="009E103C"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b/>
          <w:sz w:val="24"/>
          <w:szCs w:val="24"/>
        </w:rPr>
        <w:t xml:space="preserve">MADDE 1: </w:t>
      </w:r>
      <w:r w:rsidRPr="00221633">
        <w:rPr>
          <w:rFonts w:ascii="Times New Roman" w:hAnsi="Times New Roman" w:cs="Times New Roman"/>
          <w:sz w:val="24"/>
          <w:szCs w:val="24"/>
        </w:rPr>
        <w:t>Bu usul ve esasların amacı, Erzurum Teknik Üniversitesi Sağlık Bilimleri Fakültesi</w:t>
      </w:r>
      <w:r w:rsidR="00BC2B0E">
        <w:rPr>
          <w:rFonts w:ascii="Times New Roman" w:hAnsi="Times New Roman" w:cs="Times New Roman"/>
          <w:sz w:val="24"/>
          <w:szCs w:val="24"/>
        </w:rPr>
        <w:t xml:space="preserve"> Bölüm</w:t>
      </w:r>
      <w:r w:rsidRPr="00221633">
        <w:rPr>
          <w:rFonts w:ascii="Times New Roman" w:hAnsi="Times New Roman" w:cs="Times New Roman"/>
          <w:sz w:val="24"/>
          <w:szCs w:val="24"/>
        </w:rPr>
        <w:t xml:space="preserve"> Eğitim Komisyon</w:t>
      </w:r>
      <w:r w:rsidR="00BC2B0E">
        <w:rPr>
          <w:rFonts w:ascii="Times New Roman" w:hAnsi="Times New Roman" w:cs="Times New Roman"/>
          <w:sz w:val="24"/>
          <w:szCs w:val="24"/>
        </w:rPr>
        <w:t>larının</w:t>
      </w:r>
      <w:r w:rsidRPr="00221633">
        <w:rPr>
          <w:rFonts w:ascii="Times New Roman" w:hAnsi="Times New Roman" w:cs="Times New Roman"/>
          <w:sz w:val="24"/>
          <w:szCs w:val="24"/>
        </w:rPr>
        <w:t xml:space="preserve"> kuruluş, işleyiş ve görevlerini tanımlamaktır.</w:t>
      </w:r>
    </w:p>
    <w:p w14:paraId="4AE18BD6"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Kapsam </w:t>
      </w:r>
    </w:p>
    <w:p w14:paraId="49BE79DE"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b/>
          <w:sz w:val="24"/>
          <w:szCs w:val="24"/>
        </w:rPr>
        <w:t xml:space="preserve">MADDE 2: </w:t>
      </w:r>
      <w:r w:rsidRPr="00221633">
        <w:rPr>
          <w:rFonts w:ascii="Times New Roman" w:hAnsi="Times New Roman" w:cs="Times New Roman"/>
          <w:sz w:val="24"/>
          <w:szCs w:val="24"/>
        </w:rPr>
        <w:t xml:space="preserve">Bu usul ve esaslar, Erzurum Teknik Üniversitesi Sağlık Bilimler Fakültesi </w:t>
      </w:r>
      <w:r w:rsidR="00BC2B0E">
        <w:rPr>
          <w:rFonts w:ascii="Times New Roman" w:hAnsi="Times New Roman" w:cs="Times New Roman"/>
          <w:sz w:val="24"/>
          <w:szCs w:val="24"/>
        </w:rPr>
        <w:t xml:space="preserve">Bölüm </w:t>
      </w:r>
      <w:r w:rsidRPr="00221633">
        <w:rPr>
          <w:rFonts w:ascii="Times New Roman" w:hAnsi="Times New Roman" w:cs="Times New Roman"/>
          <w:sz w:val="24"/>
          <w:szCs w:val="24"/>
        </w:rPr>
        <w:t>Eğitim Komisyon</w:t>
      </w:r>
      <w:r w:rsidR="00BC2B0E">
        <w:rPr>
          <w:rFonts w:ascii="Times New Roman" w:hAnsi="Times New Roman" w:cs="Times New Roman"/>
          <w:sz w:val="24"/>
          <w:szCs w:val="24"/>
        </w:rPr>
        <w:t>larının</w:t>
      </w:r>
      <w:r w:rsidRPr="00221633">
        <w:rPr>
          <w:rFonts w:ascii="Times New Roman" w:hAnsi="Times New Roman" w:cs="Times New Roman"/>
          <w:sz w:val="24"/>
          <w:szCs w:val="24"/>
        </w:rPr>
        <w:t xml:space="preserve"> oluşumu, yönetim organları, çalışma ilkeleri ve görevlerini kapsamaktadır.</w:t>
      </w:r>
    </w:p>
    <w:p w14:paraId="2B5618E2"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Tanımlar </w:t>
      </w:r>
    </w:p>
    <w:p w14:paraId="21056AC6" w14:textId="77777777" w:rsidR="00221633" w:rsidRPr="00221633" w:rsidRDefault="00221633" w:rsidP="00BC2B0E">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MADDE 3: </w:t>
      </w:r>
    </w:p>
    <w:p w14:paraId="67DDEB25" w14:textId="77777777" w:rsidR="00BC2B0E" w:rsidRPr="00BC2B0E" w:rsidRDefault="00BC2B0E" w:rsidP="00BC2B0E">
      <w:pPr>
        <w:spacing w:before="240" w:line="276" w:lineRule="auto"/>
        <w:jc w:val="both"/>
        <w:rPr>
          <w:rFonts w:ascii="Times New Roman" w:hAnsi="Times New Roman" w:cs="Times New Roman"/>
          <w:sz w:val="24"/>
          <w:szCs w:val="24"/>
        </w:rPr>
      </w:pPr>
      <w:r w:rsidRPr="00BC2B0E">
        <w:rPr>
          <w:rFonts w:ascii="Times New Roman" w:hAnsi="Times New Roman" w:cs="Times New Roman"/>
          <w:sz w:val="24"/>
          <w:szCs w:val="24"/>
        </w:rPr>
        <w:t xml:space="preserve">Bu usul ve esaslarda geçen; </w:t>
      </w:r>
    </w:p>
    <w:p w14:paraId="4792D3A4" w14:textId="77777777" w:rsidR="00BC2B0E"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w:t>
      </w:r>
      <w:r w:rsidR="00F405F6">
        <w:rPr>
          <w:rFonts w:ascii="Times New Roman" w:hAnsi="Times New Roman" w:cs="Times New Roman"/>
          <w:color w:val="FFFFFF" w:themeColor="background1"/>
          <w:sz w:val="24"/>
          <w:szCs w:val="24"/>
        </w:rPr>
        <w:t xml:space="preserve"> </w:t>
      </w:r>
      <w:r w:rsidR="00221633" w:rsidRPr="00BC2B0E">
        <w:rPr>
          <w:rFonts w:ascii="Times New Roman" w:hAnsi="Times New Roman" w:cs="Times New Roman"/>
          <w:sz w:val="24"/>
          <w:szCs w:val="24"/>
        </w:rPr>
        <w:t xml:space="preserve">Başkan: Erzurum Teknik Üniversitesi Sağlık Bilimleri Fakültesi </w:t>
      </w:r>
      <w:r w:rsidRPr="00BC2B0E">
        <w:rPr>
          <w:rFonts w:ascii="Times New Roman" w:hAnsi="Times New Roman" w:cs="Times New Roman"/>
          <w:sz w:val="24"/>
          <w:szCs w:val="24"/>
        </w:rPr>
        <w:t xml:space="preserve">Bölüm </w:t>
      </w:r>
      <w:r w:rsidR="00221633" w:rsidRPr="00BC2B0E">
        <w:rPr>
          <w:rFonts w:ascii="Times New Roman" w:hAnsi="Times New Roman" w:cs="Times New Roman"/>
          <w:sz w:val="24"/>
          <w:szCs w:val="24"/>
        </w:rPr>
        <w:t>Eğitim Komisyonu Başkan</w:t>
      </w:r>
      <w:r w:rsidRPr="00BC2B0E">
        <w:rPr>
          <w:rFonts w:ascii="Times New Roman" w:hAnsi="Times New Roman" w:cs="Times New Roman"/>
          <w:sz w:val="24"/>
          <w:szCs w:val="24"/>
        </w:rPr>
        <w:t>larını</w:t>
      </w:r>
      <w:r w:rsidR="00221633" w:rsidRPr="00BC2B0E">
        <w:rPr>
          <w:rFonts w:ascii="Times New Roman" w:hAnsi="Times New Roman" w:cs="Times New Roman"/>
          <w:sz w:val="24"/>
          <w:szCs w:val="24"/>
        </w:rPr>
        <w:t xml:space="preserve">, </w:t>
      </w:r>
    </w:p>
    <w:p w14:paraId="66CE1550" w14:textId="77777777" w:rsidR="00BC2B0E"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221633" w:rsidRPr="00BC2B0E">
        <w:rPr>
          <w:rFonts w:ascii="Times New Roman" w:hAnsi="Times New Roman" w:cs="Times New Roman"/>
          <w:sz w:val="24"/>
          <w:szCs w:val="24"/>
        </w:rPr>
        <w:t xml:space="preserve">Bölüm: Tüm bölümleri, </w:t>
      </w:r>
    </w:p>
    <w:p w14:paraId="0B149CFF" w14:textId="77777777" w:rsidR="00221633"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221633" w:rsidRPr="00BC2B0E">
        <w:rPr>
          <w:rFonts w:ascii="Times New Roman" w:hAnsi="Times New Roman" w:cs="Times New Roman"/>
          <w:sz w:val="24"/>
          <w:szCs w:val="24"/>
        </w:rPr>
        <w:t>Dekan: Erzurum Teknik Üniversitesi Sağlık Bilimleri Fakültesi Dekanını,</w:t>
      </w:r>
    </w:p>
    <w:p w14:paraId="30D78A93" w14:textId="77777777" w:rsidR="00221633"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221633" w:rsidRPr="00BC2B0E">
        <w:rPr>
          <w:rFonts w:ascii="Times New Roman" w:hAnsi="Times New Roman" w:cs="Times New Roman"/>
          <w:sz w:val="24"/>
          <w:szCs w:val="24"/>
        </w:rPr>
        <w:t xml:space="preserve">Fakülte: Sağlık Bilimleri Fakültesini, </w:t>
      </w:r>
    </w:p>
    <w:p w14:paraId="57EBFC1F" w14:textId="77777777" w:rsidR="00221633"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221633" w:rsidRPr="00BC2B0E">
        <w:rPr>
          <w:rFonts w:ascii="Times New Roman" w:hAnsi="Times New Roman" w:cs="Times New Roman"/>
          <w:sz w:val="24"/>
          <w:szCs w:val="24"/>
        </w:rPr>
        <w:t>Komisyon: Erzurum Teknik Üniversitesi Sağlık Bilimleri Fakültesi Eğitim Komisyon</w:t>
      </w:r>
      <w:r w:rsidRPr="00BC2B0E">
        <w:rPr>
          <w:rFonts w:ascii="Times New Roman" w:hAnsi="Times New Roman" w:cs="Times New Roman"/>
          <w:sz w:val="24"/>
          <w:szCs w:val="24"/>
        </w:rPr>
        <w:t>larını</w:t>
      </w:r>
      <w:r w:rsidR="00221633" w:rsidRPr="00BC2B0E">
        <w:rPr>
          <w:rFonts w:ascii="Times New Roman" w:hAnsi="Times New Roman" w:cs="Times New Roman"/>
          <w:sz w:val="24"/>
          <w:szCs w:val="24"/>
        </w:rPr>
        <w:t>,</w:t>
      </w:r>
    </w:p>
    <w:p w14:paraId="13341F7C" w14:textId="77777777" w:rsidR="00221633"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221633" w:rsidRPr="00BC2B0E">
        <w:rPr>
          <w:rFonts w:ascii="Times New Roman" w:hAnsi="Times New Roman" w:cs="Times New Roman"/>
          <w:sz w:val="24"/>
          <w:szCs w:val="24"/>
        </w:rPr>
        <w:t xml:space="preserve">Üniversite: Erzurum Teknik Üniversitesini, </w:t>
      </w:r>
    </w:p>
    <w:p w14:paraId="51A892F1" w14:textId="77777777" w:rsidR="00221633" w:rsidRPr="00BC2B0E" w:rsidRDefault="00BC2B0E" w:rsidP="00BC2B0E">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221633" w:rsidRPr="00BC2B0E">
        <w:rPr>
          <w:rFonts w:ascii="Times New Roman" w:hAnsi="Times New Roman" w:cs="Times New Roman"/>
          <w:sz w:val="24"/>
          <w:szCs w:val="24"/>
        </w:rPr>
        <w:t xml:space="preserve">Üye: Erzurum Teknik Üniversitesi Sağlık Bilimleri Fakültesi </w:t>
      </w:r>
      <w:r w:rsidRPr="00BC2B0E">
        <w:rPr>
          <w:rFonts w:ascii="Times New Roman" w:hAnsi="Times New Roman" w:cs="Times New Roman"/>
          <w:sz w:val="24"/>
          <w:szCs w:val="24"/>
        </w:rPr>
        <w:t xml:space="preserve">Bölüm </w:t>
      </w:r>
      <w:r w:rsidR="00221633" w:rsidRPr="00BC2B0E">
        <w:rPr>
          <w:rFonts w:ascii="Times New Roman" w:hAnsi="Times New Roman" w:cs="Times New Roman"/>
          <w:sz w:val="24"/>
          <w:szCs w:val="24"/>
        </w:rPr>
        <w:t>Eğitim Komisyonu üyelerinden her birini ifade eder.</w:t>
      </w:r>
    </w:p>
    <w:p w14:paraId="4B19F88C" w14:textId="77777777" w:rsidR="00221633" w:rsidRPr="00221633" w:rsidRDefault="00221633" w:rsidP="00BC2B0E">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Komisyonun Oluşumu</w:t>
      </w:r>
    </w:p>
    <w:p w14:paraId="3E60FA43" w14:textId="77777777" w:rsidR="00221633" w:rsidRPr="00221633" w:rsidRDefault="00221633" w:rsidP="00BC2B0E">
      <w:pPr>
        <w:spacing w:before="240" w:line="276" w:lineRule="auto"/>
        <w:jc w:val="both"/>
        <w:rPr>
          <w:rFonts w:ascii="Times New Roman" w:hAnsi="Times New Roman" w:cs="Times New Roman"/>
          <w:sz w:val="24"/>
          <w:szCs w:val="24"/>
        </w:rPr>
      </w:pPr>
      <w:r w:rsidRPr="00221633">
        <w:rPr>
          <w:rFonts w:ascii="Times New Roman" w:hAnsi="Times New Roman" w:cs="Times New Roman"/>
          <w:b/>
          <w:sz w:val="24"/>
          <w:szCs w:val="24"/>
        </w:rPr>
        <w:t xml:space="preserve">MADDE 4: </w:t>
      </w:r>
      <w:r w:rsidRPr="00221633">
        <w:rPr>
          <w:rFonts w:ascii="Times New Roman" w:hAnsi="Times New Roman" w:cs="Times New Roman"/>
          <w:sz w:val="24"/>
          <w:szCs w:val="24"/>
        </w:rPr>
        <w:t>Komisyonun oluşturulması aşağıdaki şekilde belirlenmiştir.</w:t>
      </w:r>
    </w:p>
    <w:p w14:paraId="296DA94B" w14:textId="77777777" w:rsidR="00020AAA" w:rsidRPr="00020AAA" w:rsidRDefault="00221633" w:rsidP="00020AAA">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(1) </w:t>
      </w:r>
      <w:r w:rsidR="00020AAA" w:rsidRPr="00020AAA">
        <w:rPr>
          <w:rFonts w:ascii="Times New Roman" w:hAnsi="Times New Roman" w:cs="Times New Roman"/>
          <w:sz w:val="24"/>
          <w:szCs w:val="24"/>
        </w:rPr>
        <w:t>Komisyon, Erzurum Teknik Üniversitesi Sağlık Bilimleri Fakültesi öğretim elemanlarından oluşan başkan ve komisyon üyelerinden oluşur.</w:t>
      </w:r>
    </w:p>
    <w:p w14:paraId="6F046AA0" w14:textId="77777777" w:rsidR="00020AAA"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(2) </w:t>
      </w:r>
      <w:r w:rsidR="00020AAA" w:rsidRPr="00020AAA">
        <w:rPr>
          <w:rFonts w:ascii="Times New Roman" w:hAnsi="Times New Roman" w:cs="Times New Roman"/>
          <w:sz w:val="24"/>
          <w:szCs w:val="24"/>
        </w:rPr>
        <w:t xml:space="preserve">Komisyon Başkanı ve komisyon üyeleri, bölüm başkanları tarafından önerilen öğretim elemanları içerisinden Dekan tarafından görevlendirilir. Komisyon Başkanı ve komisyon </w:t>
      </w:r>
      <w:r w:rsidR="00020AAA" w:rsidRPr="00020AAA">
        <w:rPr>
          <w:rFonts w:ascii="Times New Roman" w:hAnsi="Times New Roman" w:cs="Times New Roman"/>
          <w:sz w:val="24"/>
          <w:szCs w:val="24"/>
        </w:rPr>
        <w:lastRenderedPageBreak/>
        <w:t>üyeleri, gerekli hâllerde görev süreleri dolmadan Dekan tarafından görevden alınabilirler. Üyelerden birinin komisyon üyeliğinden çekilme isteği, komisyon başkanının bölüm başkanına bildirimi ile yürürlüğe girer. Komisyon başkan ve üyelerinin görev süresi iki yıldır. Görev süresi dolan üye tekrar görevlendirilebilir.</w:t>
      </w:r>
    </w:p>
    <w:p w14:paraId="177B67CD"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Komisyonun Çalışma Usul ve Esasları </w:t>
      </w:r>
    </w:p>
    <w:p w14:paraId="7449D7B2"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MADDE 5: </w:t>
      </w:r>
      <w:r w:rsidRPr="00221633">
        <w:rPr>
          <w:rFonts w:ascii="Times New Roman" w:hAnsi="Times New Roman" w:cs="Times New Roman"/>
          <w:sz w:val="24"/>
          <w:szCs w:val="24"/>
        </w:rPr>
        <w:t>Komisyonun çalışma ilkeleri aşağıdaki şekilde belirlenmiştir.</w:t>
      </w:r>
    </w:p>
    <w:p w14:paraId="4FE4B8A8"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(1) Komisyon</w:t>
      </w:r>
      <w:r w:rsidR="00020AAA">
        <w:rPr>
          <w:rFonts w:ascii="Times New Roman" w:hAnsi="Times New Roman" w:cs="Times New Roman"/>
          <w:sz w:val="24"/>
          <w:szCs w:val="24"/>
        </w:rPr>
        <w:t xml:space="preserve"> </w:t>
      </w:r>
      <w:r w:rsidRPr="00221633">
        <w:rPr>
          <w:rFonts w:ascii="Times New Roman" w:hAnsi="Times New Roman" w:cs="Times New Roman"/>
          <w:sz w:val="24"/>
          <w:szCs w:val="24"/>
        </w:rPr>
        <w:t>olağan olarak yılda bir kez toplanır. Ayrıca komisyon, gündem doğrultusunda Başkanın çağrısı üzerine toplanır.</w:t>
      </w:r>
      <w:r w:rsidRPr="00221633">
        <w:t xml:space="preserve"> </w:t>
      </w:r>
      <w:r w:rsidRPr="00221633">
        <w:rPr>
          <w:rFonts w:ascii="Times New Roman" w:hAnsi="Times New Roman" w:cs="Times New Roman"/>
          <w:sz w:val="24"/>
          <w:szCs w:val="24"/>
        </w:rPr>
        <w:t>Toplantı sıklığı gereksinimler doğrultusunda değişiklik gösterebilir. Toplantı tarihi ve yeri Komisyon Başkanı tarafından toplantı tarihinden en az üç ile yedi gün önce belirlenir. Komisyon, gereksinimler doğrultusunda alt çalışma birimleri oluşturabilir.</w:t>
      </w:r>
    </w:p>
    <w:p w14:paraId="148CDB94"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 (2) Komisyon, üyelerin salt çoğunluğunun hazır bulunmasıyla toplantıya başlar. Toplantıda hazır bulunanların salt çoğunluğunun kullandığı oy doğrultusunda kararlar alınır. Oyların eşitliği hâlinde Başkanın oyu doğrultusunda karar alınır.</w:t>
      </w:r>
    </w:p>
    <w:p w14:paraId="7AD0685F"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(3) 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 aracılığıyla Komisyona bildirir. Komisyon, bildirilen gerekçenin Yükseköğretim Mevzuatına uygun olmaması veya hiçbir gerekçenin bildirilmemesi hâllerinde, Dekanı yazılı olarak bilgilendirme kararı alabilir. Üst üste 2 toplantıya katılmama durumunda görev değişikliği ya da üyeliğinin iptali söz konusu olabilir. </w:t>
      </w:r>
    </w:p>
    <w:p w14:paraId="2840F9C7"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(4) Dekan gerek gördüğünde komisyonu olağanüstü toplantıya davet ederek, komisyon başkanı olarak toplantıya başkanlık eder. Alınacak kararda da komisyon başkanı olarak oy kullanır.</w:t>
      </w:r>
    </w:p>
    <w:p w14:paraId="5FBB051B"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(5) </w:t>
      </w:r>
      <w:r w:rsidR="00020AAA" w:rsidRPr="00020AAA">
        <w:rPr>
          <w:rFonts w:ascii="Times New Roman" w:hAnsi="Times New Roman" w:cs="Times New Roman"/>
          <w:sz w:val="24"/>
          <w:szCs w:val="24"/>
        </w:rPr>
        <w:t xml:space="preserve">Komisyon başkanı, alınan tüm kararları bölüm başkanlığı üzerinden dekanlığa yazılı olarak rapor eder. </w:t>
      </w:r>
    </w:p>
    <w:p w14:paraId="24BFD765"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sz w:val="24"/>
          <w:szCs w:val="24"/>
        </w:rPr>
        <w:t xml:space="preserve">(6) Komisyon, tüm bölüm başkanlıkları ve dekanlık bünyesinde faaliyet gösteren diğer kurul ve komisyonlarla iş birliği içinde çalışır. </w:t>
      </w:r>
    </w:p>
    <w:p w14:paraId="6EB6F775"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Komisyonun Görev ve Sorumlulukları</w:t>
      </w:r>
    </w:p>
    <w:p w14:paraId="7C40456D"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b/>
          <w:sz w:val="24"/>
          <w:szCs w:val="24"/>
        </w:rPr>
        <w:t xml:space="preserve">MADDE 6: </w:t>
      </w:r>
    </w:p>
    <w:p w14:paraId="48B4659A" w14:textId="77777777" w:rsidR="00D11066"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20AAA" w:rsidRPr="00A30649">
        <w:rPr>
          <w:rFonts w:ascii="Times New Roman" w:hAnsi="Times New Roman" w:cs="Times New Roman"/>
          <w:sz w:val="24"/>
          <w:szCs w:val="24"/>
        </w:rPr>
        <w:t xml:space="preserve">Ders ve öğretim elemanı değerlendirmeye yönelik çalışmalar yürütür. Gerekli durumlarda bu değerlendirmeler için alt çalışma grupları oluşturulup, görev paylaşımı yapar. </w:t>
      </w:r>
      <w:r w:rsidR="00221633" w:rsidRPr="00A30649">
        <w:rPr>
          <w:rFonts w:ascii="Times New Roman" w:hAnsi="Times New Roman" w:cs="Times New Roman"/>
          <w:sz w:val="24"/>
          <w:szCs w:val="24"/>
        </w:rPr>
        <w:t>Eğitim kalitesinin iyileştirilmesine yönelik toplantılar düzenler.</w:t>
      </w:r>
    </w:p>
    <w:p w14:paraId="4BAA9A4A" w14:textId="77777777" w:rsidR="00D11066" w:rsidRDefault="00D11066" w:rsidP="00D11066">
      <w:pPr>
        <w:pStyle w:val="ListeParagraf"/>
        <w:spacing w:before="240" w:line="276" w:lineRule="auto"/>
        <w:ind w:left="360"/>
        <w:jc w:val="both"/>
        <w:rPr>
          <w:rFonts w:ascii="Times New Roman" w:hAnsi="Times New Roman" w:cs="Times New Roman"/>
          <w:sz w:val="24"/>
          <w:szCs w:val="24"/>
        </w:rPr>
      </w:pPr>
    </w:p>
    <w:p w14:paraId="6AEDDE73" w14:textId="77777777" w:rsidR="00D11066" w:rsidRPr="00D11066" w:rsidRDefault="00A30649" w:rsidP="00D1106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21633" w:rsidRPr="00A30649">
        <w:rPr>
          <w:rFonts w:ascii="Times New Roman" w:hAnsi="Times New Roman" w:cs="Times New Roman"/>
          <w:sz w:val="24"/>
          <w:szCs w:val="24"/>
        </w:rPr>
        <w:t>Üniversitenin eğitim ve öğretim ile ilgili yasal düzenlemeleri (yönetmelik, yönerge, esas ve ilkeler vb.) konusunda görüş bildirir.</w:t>
      </w:r>
    </w:p>
    <w:p w14:paraId="427BCC40" w14:textId="77777777" w:rsidR="00D11066"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21633" w:rsidRPr="00A30649">
        <w:rPr>
          <w:rFonts w:ascii="Times New Roman" w:hAnsi="Times New Roman" w:cs="Times New Roman"/>
          <w:sz w:val="24"/>
          <w:szCs w:val="24"/>
        </w:rPr>
        <w:t xml:space="preserve">Öğretim elamanlarının gelişimi için </w:t>
      </w:r>
      <w:r w:rsidRPr="00A30649">
        <w:rPr>
          <w:rFonts w:ascii="Times New Roman" w:hAnsi="Times New Roman" w:cs="Times New Roman"/>
          <w:sz w:val="24"/>
          <w:szCs w:val="24"/>
        </w:rPr>
        <w:t xml:space="preserve">hizmet içi eğitim </w:t>
      </w:r>
      <w:r w:rsidR="00221633" w:rsidRPr="00A30649">
        <w:rPr>
          <w:rFonts w:ascii="Times New Roman" w:hAnsi="Times New Roman" w:cs="Times New Roman"/>
          <w:sz w:val="24"/>
          <w:szCs w:val="24"/>
        </w:rPr>
        <w:t>çalışmalar</w:t>
      </w:r>
      <w:r w:rsidRPr="00A30649">
        <w:rPr>
          <w:rFonts w:ascii="Times New Roman" w:hAnsi="Times New Roman" w:cs="Times New Roman"/>
          <w:sz w:val="24"/>
          <w:szCs w:val="24"/>
        </w:rPr>
        <w:t>ı</w:t>
      </w:r>
      <w:r w:rsidR="00221633" w:rsidRPr="00A30649">
        <w:rPr>
          <w:rFonts w:ascii="Times New Roman" w:hAnsi="Times New Roman" w:cs="Times New Roman"/>
          <w:sz w:val="24"/>
          <w:szCs w:val="24"/>
        </w:rPr>
        <w:t xml:space="preserve"> yapar ve önerilerde bulunur.</w:t>
      </w:r>
    </w:p>
    <w:p w14:paraId="22579170" w14:textId="77777777" w:rsidR="00D11066"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21633" w:rsidRPr="00A30649">
        <w:rPr>
          <w:rFonts w:ascii="Times New Roman" w:hAnsi="Times New Roman" w:cs="Times New Roman"/>
          <w:sz w:val="24"/>
          <w:szCs w:val="24"/>
        </w:rPr>
        <w:t>Gerekli hallerde kurum içi ve kurum dışı ilgili komisyonlar ile iş birliği yapar.</w:t>
      </w:r>
    </w:p>
    <w:p w14:paraId="14733588" w14:textId="77777777" w:rsidR="00221633"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221633" w:rsidRPr="00A30649">
        <w:rPr>
          <w:rFonts w:ascii="Times New Roman" w:hAnsi="Times New Roman" w:cs="Times New Roman"/>
          <w:sz w:val="24"/>
          <w:szCs w:val="24"/>
        </w:rPr>
        <w:t>Öğretim programlarında; açılması önerilen yeni derslere, mevcut bir dersin kapatılmasına, var olan derslerde yapılacak değişikliklere (ad, kod, içerik, kredi vb.) ya da derslerin statüsünün (zorunlu/seçmeli vb.) yapılandırılmasına ilişkin görüş bildirir.</w:t>
      </w:r>
    </w:p>
    <w:p w14:paraId="22D94C98" w14:textId="77777777" w:rsidR="00221633"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221633" w:rsidRPr="00A30649">
        <w:rPr>
          <w:rFonts w:ascii="Times New Roman" w:hAnsi="Times New Roman" w:cs="Times New Roman"/>
          <w:sz w:val="24"/>
          <w:szCs w:val="24"/>
        </w:rPr>
        <w:t>Uygulamada karşılaşılan aksaklık ya da sorunların görüşülerek karara bağlanmasını sağlar.</w:t>
      </w:r>
    </w:p>
    <w:p w14:paraId="055C20D0" w14:textId="77777777" w:rsidR="00221633"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00221633" w:rsidRPr="00A30649">
        <w:rPr>
          <w:rFonts w:ascii="Times New Roman" w:hAnsi="Times New Roman" w:cs="Times New Roman"/>
          <w:sz w:val="24"/>
          <w:szCs w:val="24"/>
        </w:rPr>
        <w:t>Af’la</w:t>
      </w:r>
      <w:proofErr w:type="spellEnd"/>
      <w:r w:rsidR="00221633" w:rsidRPr="00A30649">
        <w:rPr>
          <w:rFonts w:ascii="Times New Roman" w:hAnsi="Times New Roman" w:cs="Times New Roman"/>
          <w:sz w:val="24"/>
          <w:szCs w:val="24"/>
        </w:rPr>
        <w:t xml:space="preserve"> ve yatay/dikey geçişle gelen öğrencilerin ders intibaklarını yapar. </w:t>
      </w:r>
    </w:p>
    <w:p w14:paraId="3A638AE1" w14:textId="77777777" w:rsidR="00221633"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221633" w:rsidRPr="00A30649">
        <w:rPr>
          <w:rFonts w:ascii="Times New Roman" w:hAnsi="Times New Roman" w:cs="Times New Roman"/>
          <w:sz w:val="24"/>
          <w:szCs w:val="24"/>
        </w:rPr>
        <w:t xml:space="preserve">Fakültedeki bölümlerin eğitsel hedeflerini ve çıktılarını gerçekleştirmesi ve en iyi düzeye çıkarılması konusunda gereken faaliyetleri planlar. </w:t>
      </w:r>
    </w:p>
    <w:p w14:paraId="17D39FE0" w14:textId="77777777" w:rsidR="00D11066" w:rsidRPr="00A30649" w:rsidRDefault="00A30649" w:rsidP="00A30649">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221633" w:rsidRPr="00A30649">
        <w:rPr>
          <w:rFonts w:ascii="Times New Roman" w:hAnsi="Times New Roman" w:cs="Times New Roman"/>
          <w:sz w:val="24"/>
          <w:szCs w:val="24"/>
        </w:rPr>
        <w:t>Öğretim üyelerinden alınan geribildirimleri değerlendirir.</w:t>
      </w:r>
    </w:p>
    <w:p w14:paraId="2CA90874" w14:textId="77777777" w:rsidR="00221633" w:rsidRPr="00A30649" w:rsidRDefault="00A30649" w:rsidP="00A30649">
      <w:pPr>
        <w:tabs>
          <w:tab w:val="left" w:pos="0"/>
          <w:tab w:val="left" w:pos="142"/>
        </w:tabs>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221633" w:rsidRPr="00A30649">
        <w:rPr>
          <w:rFonts w:ascii="Times New Roman" w:hAnsi="Times New Roman" w:cs="Times New Roman"/>
          <w:sz w:val="24"/>
          <w:szCs w:val="24"/>
        </w:rPr>
        <w:t>Öğrenci danışmanlık hizmetlerini izler ve inceler.</w:t>
      </w:r>
    </w:p>
    <w:p w14:paraId="6BB606D5" w14:textId="77777777" w:rsidR="00D11066" w:rsidRPr="00A30649" w:rsidRDefault="00A30649" w:rsidP="00A30649">
      <w:pPr>
        <w:tabs>
          <w:tab w:val="left" w:pos="0"/>
          <w:tab w:val="left" w:pos="142"/>
        </w:tabs>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221633" w:rsidRPr="00A30649">
        <w:rPr>
          <w:rFonts w:ascii="Times New Roman" w:hAnsi="Times New Roman" w:cs="Times New Roman"/>
          <w:sz w:val="24"/>
          <w:szCs w:val="24"/>
        </w:rPr>
        <w:t xml:space="preserve">Çift </w:t>
      </w:r>
      <w:proofErr w:type="spellStart"/>
      <w:r w:rsidR="00221633" w:rsidRPr="00A30649">
        <w:rPr>
          <w:rFonts w:ascii="Times New Roman" w:hAnsi="Times New Roman" w:cs="Times New Roman"/>
          <w:sz w:val="24"/>
          <w:szCs w:val="24"/>
        </w:rPr>
        <w:t>Anadal</w:t>
      </w:r>
      <w:proofErr w:type="spellEnd"/>
      <w:r w:rsidR="00221633" w:rsidRPr="00A30649">
        <w:rPr>
          <w:rFonts w:ascii="Times New Roman" w:hAnsi="Times New Roman" w:cs="Times New Roman"/>
          <w:sz w:val="24"/>
          <w:szCs w:val="24"/>
        </w:rPr>
        <w:t xml:space="preserve"> ve </w:t>
      </w:r>
      <w:proofErr w:type="spellStart"/>
      <w:r w:rsidR="00221633" w:rsidRPr="00A30649">
        <w:rPr>
          <w:rFonts w:ascii="Times New Roman" w:hAnsi="Times New Roman" w:cs="Times New Roman"/>
          <w:sz w:val="24"/>
          <w:szCs w:val="24"/>
        </w:rPr>
        <w:t>Yandal</w:t>
      </w:r>
      <w:proofErr w:type="spellEnd"/>
      <w:r w:rsidR="00221633" w:rsidRPr="00A30649">
        <w:rPr>
          <w:rFonts w:ascii="Times New Roman" w:hAnsi="Times New Roman" w:cs="Times New Roman"/>
          <w:sz w:val="24"/>
          <w:szCs w:val="24"/>
        </w:rPr>
        <w:t xml:space="preserve"> Programı Koordinatörlüğünü yapar.</w:t>
      </w:r>
    </w:p>
    <w:p w14:paraId="4130F82A" w14:textId="77777777" w:rsidR="00D11066" w:rsidRPr="00A30649" w:rsidRDefault="00A30649" w:rsidP="00A30649">
      <w:pPr>
        <w:tabs>
          <w:tab w:val="left" w:pos="0"/>
          <w:tab w:val="left" w:pos="142"/>
        </w:tabs>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221633" w:rsidRPr="00A30649">
        <w:rPr>
          <w:rFonts w:ascii="Times New Roman" w:hAnsi="Times New Roman" w:cs="Times New Roman"/>
          <w:sz w:val="24"/>
          <w:szCs w:val="24"/>
        </w:rPr>
        <w:t>Eğitim-öğretimin ve programların güncellenmesi ile akreditasyon sürecinin başlatılması konularında makro politikaları belirler.</w:t>
      </w:r>
    </w:p>
    <w:p w14:paraId="0EAD348F" w14:textId="77777777" w:rsidR="00A30649" w:rsidRPr="00A30649" w:rsidRDefault="00A30649" w:rsidP="00A30649">
      <w:pPr>
        <w:rPr>
          <w:rFonts w:ascii="Times New Roman" w:hAnsi="Times New Roman" w:cs="Times New Roman"/>
          <w:sz w:val="24"/>
          <w:szCs w:val="24"/>
        </w:rPr>
      </w:pPr>
      <w:r>
        <w:rPr>
          <w:rFonts w:ascii="Times New Roman" w:hAnsi="Times New Roman" w:cs="Times New Roman"/>
          <w:sz w:val="24"/>
          <w:szCs w:val="24"/>
        </w:rPr>
        <w:t xml:space="preserve">(13) </w:t>
      </w:r>
      <w:r w:rsidRPr="00A30649">
        <w:rPr>
          <w:rFonts w:ascii="Times New Roman" w:hAnsi="Times New Roman" w:cs="Times New Roman"/>
          <w:sz w:val="24"/>
          <w:szCs w:val="24"/>
        </w:rPr>
        <w:t>Her Eğitim-Öğretim yılı sonunda tüm çalışmalar ile ilgili “Komisyon Raporu” hazırlar ve raporu bölüm başkanlıkları üzerinden dekanlığa yazılı olarak sunar.</w:t>
      </w:r>
    </w:p>
    <w:p w14:paraId="25C60880"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Yürürlük </w:t>
      </w:r>
    </w:p>
    <w:p w14:paraId="3940D2F8" w14:textId="77777777" w:rsidR="00221633" w:rsidRPr="00221633" w:rsidRDefault="00221633" w:rsidP="00221633">
      <w:pPr>
        <w:spacing w:before="240" w:line="276" w:lineRule="auto"/>
        <w:jc w:val="both"/>
        <w:rPr>
          <w:rFonts w:ascii="Times New Roman" w:hAnsi="Times New Roman" w:cs="Times New Roman"/>
          <w:sz w:val="24"/>
          <w:szCs w:val="24"/>
        </w:rPr>
      </w:pPr>
      <w:r w:rsidRPr="00221633">
        <w:rPr>
          <w:rFonts w:ascii="Times New Roman" w:hAnsi="Times New Roman" w:cs="Times New Roman"/>
          <w:b/>
          <w:sz w:val="24"/>
          <w:szCs w:val="24"/>
        </w:rPr>
        <w:t xml:space="preserve">Madde 7: </w:t>
      </w:r>
      <w:r w:rsidRPr="00221633">
        <w:rPr>
          <w:rFonts w:ascii="Times New Roman" w:hAnsi="Times New Roman" w:cs="Times New Roman"/>
          <w:sz w:val="24"/>
          <w:szCs w:val="24"/>
        </w:rPr>
        <w:t xml:space="preserve">Bu usul ve esaslar, Erzurum Teknik Üniversitesi Sağlık Bilimleri Fakülte Yönetim Kurulunun kabulünden sonra yürürlüğe girer. </w:t>
      </w:r>
    </w:p>
    <w:p w14:paraId="06EA3DFA"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Yürütme </w:t>
      </w:r>
    </w:p>
    <w:p w14:paraId="6358570A" w14:textId="77777777" w:rsidR="00221633" w:rsidRPr="00221633" w:rsidRDefault="00221633" w:rsidP="00221633">
      <w:pPr>
        <w:spacing w:before="240" w:line="276" w:lineRule="auto"/>
        <w:jc w:val="both"/>
        <w:rPr>
          <w:rFonts w:ascii="Times New Roman" w:hAnsi="Times New Roman" w:cs="Times New Roman"/>
          <w:b/>
          <w:sz w:val="24"/>
          <w:szCs w:val="24"/>
        </w:rPr>
      </w:pPr>
      <w:r w:rsidRPr="00221633">
        <w:rPr>
          <w:rFonts w:ascii="Times New Roman" w:hAnsi="Times New Roman" w:cs="Times New Roman"/>
          <w:b/>
          <w:sz w:val="24"/>
          <w:szCs w:val="24"/>
        </w:rPr>
        <w:t xml:space="preserve">Madde 8: </w:t>
      </w:r>
      <w:r w:rsidRPr="00221633">
        <w:rPr>
          <w:rFonts w:ascii="Times New Roman" w:hAnsi="Times New Roman" w:cs="Times New Roman"/>
          <w:sz w:val="24"/>
          <w:szCs w:val="24"/>
        </w:rPr>
        <w:t>Bu usul ve esaslardaki hükümler, Eğitim Komisyonu Başkanı tarafından yürütülür.</w:t>
      </w:r>
    </w:p>
    <w:p w14:paraId="4F1015D0" w14:textId="77777777" w:rsidR="00CF6658" w:rsidRDefault="00CF6658"/>
    <w:sectPr w:rsidR="00CF6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32F"/>
    <w:multiLevelType w:val="hybridMultilevel"/>
    <w:tmpl w:val="57F6D14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DB6AE0"/>
    <w:multiLevelType w:val="hybridMultilevel"/>
    <w:tmpl w:val="9DE02458"/>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3334BC"/>
    <w:multiLevelType w:val="hybridMultilevel"/>
    <w:tmpl w:val="969A04E6"/>
    <w:lvl w:ilvl="0" w:tplc="041F0017">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0B6514"/>
    <w:multiLevelType w:val="hybridMultilevel"/>
    <w:tmpl w:val="08F05AA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24F7559"/>
    <w:multiLevelType w:val="hybridMultilevel"/>
    <w:tmpl w:val="4F443DB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2F17639"/>
    <w:multiLevelType w:val="hybridMultilevel"/>
    <w:tmpl w:val="FFB4316A"/>
    <w:lvl w:ilvl="0" w:tplc="5C8261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AF516C9"/>
    <w:multiLevelType w:val="hybridMultilevel"/>
    <w:tmpl w:val="4E54558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DDB3275"/>
    <w:multiLevelType w:val="hybridMultilevel"/>
    <w:tmpl w:val="0B8C71CA"/>
    <w:lvl w:ilvl="0" w:tplc="041F0011">
      <w:start w:val="13"/>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3"/>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33"/>
    <w:rsid w:val="00020AAA"/>
    <w:rsid w:val="00060EF1"/>
    <w:rsid w:val="00221633"/>
    <w:rsid w:val="004F59AA"/>
    <w:rsid w:val="005D1788"/>
    <w:rsid w:val="00A30649"/>
    <w:rsid w:val="00BC2B0E"/>
    <w:rsid w:val="00CF6658"/>
    <w:rsid w:val="00D11066"/>
    <w:rsid w:val="00F40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E63A"/>
  <w15:chartTrackingRefBased/>
  <w15:docId w15:val="{ABC72CA8-E36C-4A61-8B03-65A77E1F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21633"/>
    <w:rPr>
      <w:sz w:val="16"/>
      <w:szCs w:val="16"/>
    </w:rPr>
  </w:style>
  <w:style w:type="paragraph" w:styleId="AklamaMetni">
    <w:name w:val="annotation text"/>
    <w:basedOn w:val="Normal"/>
    <w:link w:val="AklamaMetniChar"/>
    <w:uiPriority w:val="99"/>
    <w:semiHidden/>
    <w:unhideWhenUsed/>
    <w:rsid w:val="002216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1633"/>
    <w:rPr>
      <w:sz w:val="20"/>
      <w:szCs w:val="20"/>
    </w:rPr>
  </w:style>
  <w:style w:type="paragraph" w:styleId="BalonMetni">
    <w:name w:val="Balloon Text"/>
    <w:basedOn w:val="Normal"/>
    <w:link w:val="BalonMetniChar"/>
    <w:uiPriority w:val="99"/>
    <w:semiHidden/>
    <w:unhideWhenUsed/>
    <w:rsid w:val="0022163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1633"/>
    <w:rPr>
      <w:rFonts w:ascii="Segoe UI" w:hAnsi="Segoe UI" w:cs="Segoe UI"/>
      <w:sz w:val="18"/>
      <w:szCs w:val="18"/>
    </w:rPr>
  </w:style>
  <w:style w:type="paragraph" w:styleId="ListeParagraf">
    <w:name w:val="List Paragraph"/>
    <w:basedOn w:val="Normal"/>
    <w:uiPriority w:val="34"/>
    <w:qFormat/>
    <w:rsid w:val="00221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Nihal Gördes Aydoğdu</cp:lastModifiedBy>
  <cp:revision>2</cp:revision>
  <dcterms:created xsi:type="dcterms:W3CDTF">2025-03-18T09:22:00Z</dcterms:created>
  <dcterms:modified xsi:type="dcterms:W3CDTF">2025-03-18T09:22:00Z</dcterms:modified>
</cp:coreProperties>
</file>