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A75" w:rsidRDefault="00105A75" w:rsidP="00105A75">
      <w:pPr>
        <w:pStyle w:val="NormalWeb"/>
      </w:pPr>
      <w:bookmarkStart w:id="0" w:name="_GoBack"/>
      <w:bookmarkEnd w:id="0"/>
      <w:r>
        <w:rPr>
          <w:rFonts w:ascii="Arial" w:hAnsi="Arial" w:cs="Arial"/>
          <w:b/>
          <w:bCs/>
        </w:rPr>
        <w:t xml:space="preserve">MADDE 5 – </w:t>
      </w:r>
      <w:r>
        <w:rPr>
          <w:rFonts w:ascii="Arial" w:hAnsi="Arial" w:cs="Arial"/>
        </w:rPr>
        <w:t xml:space="preserve">2547 sayılı Kanunun 58 inci maddesi aşağıdaki şekilde değiştirilmiştir. </w:t>
      </w:r>
    </w:p>
    <w:p w:rsidR="00105A75" w:rsidRDefault="00105A75" w:rsidP="00105A75">
      <w:pPr>
        <w:pStyle w:val="NormalWeb"/>
      </w:pPr>
      <w:r>
        <w:rPr>
          <w:rFonts w:ascii="Arial" w:hAnsi="Arial" w:cs="Arial"/>
        </w:rPr>
        <w:t>“MADDE 58 – a</w:t>
      </w:r>
      <w:r>
        <w:rPr>
          <w:rStyle w:val="grame"/>
          <w:rFonts w:ascii="Arial" w:hAnsi="Arial" w:cs="Arial"/>
        </w:rPr>
        <w:t>)</w:t>
      </w:r>
      <w:r>
        <w:rPr>
          <w:rFonts w:ascii="Arial" w:hAnsi="Arial" w:cs="Arial"/>
        </w:rPr>
        <w:t xml:space="preserve"> Yükseköğretim kurumlarında üniversite yönetim kurulunun önerisi ve Yükseköğretim Kurulunun onayı ile döner sermaye işletmesi kurulabilir. Kurulacak döner sermaye işletmesinin başlangıç sermayesine ilgili yükseköğretim kurumu bütçesinde bu amaç için ödenek öngörülmek şartıyla katkı sağlanabilir. </w:t>
      </w:r>
    </w:p>
    <w:p w:rsidR="00105A75" w:rsidRDefault="00105A75" w:rsidP="00105A75">
      <w:pPr>
        <w:pStyle w:val="NormalWeb"/>
      </w:pPr>
      <w:r>
        <w:rPr>
          <w:rFonts w:ascii="Arial" w:hAnsi="Arial" w:cs="Arial"/>
        </w:rPr>
        <w:t xml:space="preserve">Döner sermaye işletmesi faaliyetlerinden elde edilen gelirler, birimler itibarıyla ayrı hesaplarda izlenir. </w:t>
      </w:r>
    </w:p>
    <w:p w:rsidR="00105A75" w:rsidRDefault="00105A75" w:rsidP="00105A75">
      <w:pPr>
        <w:pStyle w:val="NormalWeb"/>
      </w:pPr>
      <w:r>
        <w:rPr>
          <w:rFonts w:ascii="Arial" w:hAnsi="Arial" w:cs="Arial"/>
        </w:rPr>
        <w:t xml:space="preserve">Döner sermaye işletmesine tahsis edilen sermaye, üniversite yönetim kurulu kararı ile artırılabilir. Artırılan sermaye tutarı </w:t>
      </w:r>
      <w:r>
        <w:rPr>
          <w:rStyle w:val="grame"/>
          <w:rFonts w:ascii="Arial" w:hAnsi="Arial" w:cs="Arial"/>
        </w:rPr>
        <w:t>yıl sonu</w:t>
      </w:r>
      <w:r>
        <w:rPr>
          <w:rFonts w:ascii="Arial" w:hAnsi="Arial" w:cs="Arial"/>
        </w:rPr>
        <w:t xml:space="preserve"> kârlarından karşılanır. </w:t>
      </w:r>
    </w:p>
    <w:p w:rsidR="00105A75" w:rsidRDefault="00105A75" w:rsidP="00105A75">
      <w:pPr>
        <w:pStyle w:val="NormalWeb"/>
      </w:pPr>
      <w:r>
        <w:rPr>
          <w:rFonts w:ascii="Arial" w:hAnsi="Arial" w:cs="Arial"/>
        </w:rPr>
        <w:t xml:space="preserve">Ödenmiş sermaye tutarı, tahsis edilen sermaye tutarına ulaştıktan sonra kalan </w:t>
      </w:r>
      <w:r>
        <w:rPr>
          <w:rStyle w:val="grame"/>
          <w:rFonts w:ascii="Arial" w:hAnsi="Arial" w:cs="Arial"/>
        </w:rPr>
        <w:t>yıl sonu</w:t>
      </w:r>
      <w:r>
        <w:rPr>
          <w:rFonts w:ascii="Arial" w:hAnsi="Arial" w:cs="Arial"/>
        </w:rPr>
        <w:t xml:space="preserve"> kârı, döner sermaye işletmesinin hizmetlerinde kullanılmak üzere ertesi yılın gelirine ilave edilir. </w:t>
      </w:r>
    </w:p>
    <w:p w:rsidR="00105A75" w:rsidRDefault="00105A75" w:rsidP="00105A75">
      <w:pPr>
        <w:pStyle w:val="NormalWeb"/>
      </w:pPr>
      <w:r>
        <w:rPr>
          <w:rFonts w:ascii="Arial" w:hAnsi="Arial" w:cs="Arial"/>
        </w:rPr>
        <w:t xml:space="preserve">Döner sermaye işletmesinin gelirleri, işletme adına yapılan mal ve hizmet satışları ile diğer gelirlerden oluşur. </w:t>
      </w:r>
    </w:p>
    <w:p w:rsidR="00105A75" w:rsidRDefault="00105A75" w:rsidP="00105A75">
      <w:pPr>
        <w:pStyle w:val="NormalWeb"/>
      </w:pPr>
      <w:r>
        <w:rPr>
          <w:rFonts w:ascii="Arial" w:hAnsi="Arial" w:cs="Arial"/>
        </w:rPr>
        <w:t xml:space="preserve">Döner sermaye işletmesinden verilen hizmetler dolayısıyla öğretim elamanları adına her ne nam altında olursa olsun ayrıca ücret talep edilemez. </w:t>
      </w:r>
    </w:p>
    <w:p w:rsidR="00105A75" w:rsidRDefault="00105A75" w:rsidP="00105A75">
      <w:pPr>
        <w:pStyle w:val="NormalWeb"/>
      </w:pPr>
      <w:r>
        <w:rPr>
          <w:rFonts w:ascii="Arial" w:hAnsi="Arial" w:cs="Arial"/>
        </w:rPr>
        <w:t xml:space="preserve">Süreklilik arz eden hizmet alımları ile maliyeti yüksek ve ileri teknoloji ürünü olan tıbbi cihazların hizmet alımı yoluyla temini veya kiralanması için döner sermaye kaynaklarından gelecek yıllara yaygın yüklenmelere girişilebilir. </w:t>
      </w:r>
    </w:p>
    <w:p w:rsidR="00105A75" w:rsidRDefault="00105A75" w:rsidP="00105A75">
      <w:pPr>
        <w:pStyle w:val="NormalWeb"/>
      </w:pPr>
      <w:r>
        <w:rPr>
          <w:rFonts w:ascii="Arial" w:hAnsi="Arial" w:cs="Arial"/>
        </w:rPr>
        <w:t>b)</w:t>
      </w:r>
      <w:r w:rsidR="00C16B07">
        <w:rPr>
          <w:rFonts w:ascii="Arial" w:hAnsi="Arial" w:cs="Arial"/>
        </w:rPr>
        <w:t xml:space="preserve"> </w:t>
      </w:r>
      <w:r>
        <w:rPr>
          <w:rFonts w:ascii="Arial" w:hAnsi="Arial" w:cs="Arial"/>
        </w:rPr>
        <w:t>Döner sermaye</w:t>
      </w:r>
      <w:r w:rsidR="00C16B07">
        <w:rPr>
          <w:rFonts w:ascii="Arial" w:hAnsi="Arial" w:cs="Arial"/>
        </w:rPr>
        <w:t xml:space="preserve"> </w:t>
      </w:r>
      <w:r>
        <w:rPr>
          <w:rFonts w:ascii="Arial" w:hAnsi="Arial" w:cs="Arial"/>
        </w:rPr>
        <w:t>gelirlerinden tahsil edilen kısmın, tıp ve diş hekimliği fakülteleri</w:t>
      </w:r>
      <w:r w:rsidR="00C16B07">
        <w:rPr>
          <w:rFonts w:ascii="Arial" w:hAnsi="Arial" w:cs="Arial"/>
        </w:rPr>
        <w:t xml:space="preserve"> </w:t>
      </w:r>
      <w:r w:rsidR="00C16B07" w:rsidRPr="00C16B07">
        <w:rPr>
          <w:rFonts w:ascii="Arial" w:hAnsi="Arial" w:cs="Arial"/>
          <w:color w:val="FF0000"/>
        </w:rPr>
        <w:t>sağlık uygulama ve araştırma merkezleri ile açık öğretim hizmeti veren yükseköğretim kurumları için asgari yüzde 35'i, ziraat ve veteriner fakülteleri, sivil havacılık yüksekokulu, sürekli</w:t>
      </w:r>
      <w:r w:rsidR="00C16B07">
        <w:rPr>
          <w:rFonts w:ascii="Arial" w:hAnsi="Arial" w:cs="Arial"/>
          <w:color w:val="FF0000"/>
        </w:rPr>
        <w:t xml:space="preserve"> </w:t>
      </w:r>
      <w:r w:rsidR="00C16B07" w:rsidRPr="00C16B07">
        <w:rPr>
          <w:rFonts w:ascii="Arial" w:hAnsi="Arial" w:cs="Arial"/>
          <w:color w:val="FF0000"/>
        </w:rPr>
        <w:t>eğitim merkezleri ile bünyesinde atölye veya laboratuar bulunan yükseköğretim kurumları için asgari yüzde 30’u, diğer yükseköğretim kurumları için ise asgari yüzde 15'i</w:t>
      </w:r>
      <w:r w:rsidR="00C16B07" w:rsidRPr="00C16B07">
        <w:rPr>
          <w:rFonts w:ascii="Arial" w:hAnsi="Arial" w:cs="Arial"/>
        </w:rPr>
        <w:t>,</w:t>
      </w:r>
      <w:r>
        <w:rPr>
          <w:rFonts w:ascii="Arial" w:hAnsi="Arial" w:cs="Arial"/>
        </w:rPr>
        <w:t xml:space="preserve">ilgili yükseköğretim kurumunun ihtiyacı olan mal ve hizmet alımları, her türlü bakım, onarım, kiralama, </w:t>
      </w:r>
      <w:r>
        <w:rPr>
          <w:rStyle w:val="grame"/>
          <w:rFonts w:ascii="Arial" w:hAnsi="Arial" w:cs="Arial"/>
        </w:rPr>
        <w:t>devam etmekte</w:t>
      </w:r>
      <w:r>
        <w:rPr>
          <w:rFonts w:ascii="Arial" w:hAnsi="Arial" w:cs="Arial"/>
        </w:rPr>
        <w:t xml:space="preserve"> olan projelerin tamamlanmasına yönelik inşaat işleri ve diğer ihtiyaçlar ile yönetici payları için kullanılır.</w:t>
      </w:r>
      <w:r w:rsidR="00C16B07">
        <w:rPr>
          <w:rFonts w:ascii="Arial" w:hAnsi="Arial" w:cs="Arial"/>
        </w:rPr>
        <w:t xml:space="preserve"> </w:t>
      </w:r>
      <w:r>
        <w:rPr>
          <w:rFonts w:ascii="Arial" w:hAnsi="Arial" w:cs="Arial"/>
        </w:rPr>
        <w:t xml:space="preserve">Bu oranları </w:t>
      </w:r>
      <w:r w:rsidRPr="00C16B07">
        <w:rPr>
          <w:rFonts w:ascii="Arial" w:hAnsi="Arial" w:cs="Arial"/>
          <w:color w:val="FF0000"/>
        </w:rPr>
        <w:t xml:space="preserve">yüzde </w:t>
      </w:r>
      <w:r w:rsidR="00C16B07" w:rsidRPr="00C16B07">
        <w:rPr>
          <w:rFonts w:ascii="Arial" w:hAnsi="Arial" w:cs="Arial"/>
          <w:color w:val="FF0000"/>
        </w:rPr>
        <w:t>75</w:t>
      </w:r>
      <w:r w:rsidRPr="00C16B07">
        <w:rPr>
          <w:rFonts w:ascii="Arial" w:hAnsi="Arial" w:cs="Arial"/>
          <w:color w:val="FF0000"/>
        </w:rPr>
        <w:t>´ine kadar</w:t>
      </w:r>
      <w:r>
        <w:rPr>
          <w:rFonts w:ascii="Arial" w:hAnsi="Arial" w:cs="Arial"/>
        </w:rPr>
        <w:t xml:space="preserve"> artırmaya üniversite yönetim kurulu yetkilidir. </w:t>
      </w:r>
    </w:p>
    <w:p w:rsidR="00105A75" w:rsidRDefault="00105A75" w:rsidP="00105A75">
      <w:pPr>
        <w:pStyle w:val="NormalWeb"/>
      </w:pPr>
      <w:r>
        <w:rPr>
          <w:rFonts w:ascii="Arial" w:hAnsi="Arial" w:cs="Arial"/>
        </w:rPr>
        <w:t xml:space="preserve">Döner sermaye gelirlerinden tahsil edilen kısmın </w:t>
      </w:r>
      <w:r w:rsidR="00C16B07" w:rsidRPr="00C16B07">
        <w:rPr>
          <w:rFonts w:ascii="Arial" w:hAnsi="Arial" w:cs="Arial"/>
          <w:color w:val="FF0000"/>
        </w:rPr>
        <w:t xml:space="preserve">en az </w:t>
      </w:r>
      <w:r w:rsidRPr="00C16B07">
        <w:rPr>
          <w:rFonts w:ascii="Arial" w:hAnsi="Arial" w:cs="Arial"/>
          <w:color w:val="FF0000"/>
        </w:rPr>
        <w:t>yüzde 5´i</w:t>
      </w:r>
      <w:r>
        <w:rPr>
          <w:rFonts w:ascii="Arial" w:hAnsi="Arial" w:cs="Arial"/>
        </w:rPr>
        <w:t xml:space="preserve">, üniversite bünyesinde yürütülen bilimsel araştırma projelerinin finansmanı için kullanılır. Bu tutar döner sermaye muhasebe birimince, </w:t>
      </w:r>
      <w:r>
        <w:rPr>
          <w:rStyle w:val="grame"/>
          <w:rFonts w:ascii="Arial" w:hAnsi="Arial" w:cs="Arial"/>
        </w:rPr>
        <w:t>tahsilatı</w:t>
      </w:r>
      <w:r>
        <w:rPr>
          <w:rFonts w:ascii="Arial" w:hAnsi="Arial" w:cs="Arial"/>
        </w:rPr>
        <w:t xml:space="preserve"> takip eden ayın yirmisine kadar ilgili yükseköğretim kurumu hesabına yatırılır. Yatırılan bu tutarlar, yükseköğretim kurumu bütçesine öz gelir olarak kaydedilir. Kaydedilen bu tutarlar karşılığı olarak ilgili yükseköğretim kurumu bütçesine konulan ödenekler, gelir gerçekleşmelerine göre kullandırılır. Süresi içinde yatırılmayan tutarların tahsilinde 6183 sayılı Kanun hükümleri uygulanır. </w:t>
      </w:r>
    </w:p>
    <w:p w:rsidR="00105A75" w:rsidRDefault="00105A75" w:rsidP="00105A75">
      <w:pPr>
        <w:pStyle w:val="NormalWeb"/>
      </w:pPr>
      <w:r>
        <w:rPr>
          <w:rFonts w:ascii="Arial" w:hAnsi="Arial" w:cs="Arial"/>
        </w:rPr>
        <w:t xml:space="preserve">Bilimsel araştırma projelerine ilişkin ödenekler, üniversite yönetim kurulunca gerekli görüldüğü takdirde, her bir proje için avans verilmek suretiyle de kullandırılabilir. </w:t>
      </w:r>
    </w:p>
    <w:p w:rsidR="00105A75" w:rsidRDefault="00105A75" w:rsidP="00105A75">
      <w:pPr>
        <w:pStyle w:val="NormalWeb"/>
      </w:pPr>
      <w:r>
        <w:rPr>
          <w:rFonts w:ascii="Arial" w:hAnsi="Arial" w:cs="Arial"/>
        </w:rPr>
        <w:t xml:space="preserve">Bilimsel araştırma projelerinin seçilmesi, uygulanması ve izlenmesi ile ödeneklerin kullandırılması, genel hükümlerin ön ödemelere ilişkin sınırlamalarına bağlı kalınmaksızın avans verilmesi ve bu avansın mahsubuna dair usul ve esaslar Maliye </w:t>
      </w:r>
      <w:r>
        <w:rPr>
          <w:rFonts w:ascii="Arial" w:hAnsi="Arial" w:cs="Arial"/>
        </w:rPr>
        <w:lastRenderedPageBreak/>
        <w:t xml:space="preserve">Bakanlığının uygun görüşü alınarak Yükseköğretim Kurulu tarafından çıkarılacak yönetmelikle belirlenir. </w:t>
      </w:r>
    </w:p>
    <w:p w:rsidR="00105A75" w:rsidRDefault="00105A75" w:rsidP="00105A75">
      <w:pPr>
        <w:pStyle w:val="NormalWeb"/>
      </w:pPr>
      <w:r>
        <w:rPr>
          <w:rFonts w:ascii="Arial" w:hAnsi="Arial" w:cs="Arial"/>
        </w:rPr>
        <w:t xml:space="preserve">c) Tıp ve diş hekimliği fakülteleri ile sağlık uygulama ve araştırma merkezlerinin hesabında toplanan döner sermaye gelirleri bakiyesinden, bu yerlerde; </w:t>
      </w:r>
    </w:p>
    <w:p w:rsidR="00105A75" w:rsidRDefault="00105A75" w:rsidP="00105A75">
      <w:pPr>
        <w:pStyle w:val="NormalWeb"/>
      </w:pPr>
      <w:r>
        <w:rPr>
          <w:rFonts w:ascii="Arial" w:hAnsi="Arial" w:cs="Arial"/>
        </w:rPr>
        <w:t xml:space="preserve">1) Gelir getiren görevlerde çalışan öğretim üyesi ve öğretim görevlilerine aylık (ek gösterge </w:t>
      </w:r>
      <w:r w:rsidRPr="00C16B07">
        <w:t>dahil</w:t>
      </w:r>
      <w:r>
        <w:rPr>
          <w:rFonts w:ascii="Arial" w:hAnsi="Arial" w:cs="Arial"/>
        </w:rPr>
        <w:t>), yan ödeme, ödenek (geliştirme ödeneği hariç) ve her türlü tazminat (</w:t>
      </w:r>
      <w:r w:rsidR="00C16B07" w:rsidRPr="00C16B07">
        <w:rPr>
          <w:rFonts w:ascii="Arial" w:hAnsi="Arial" w:cs="Arial"/>
          <w:color w:val="FF0000"/>
        </w:rPr>
        <w:t xml:space="preserve">28/3/1983 tarihli ve 2809 sayılı Kanunun geçici 3 üncü maddesinin beşinci fıkrası uyarınca ödenen tazminat dahil, </w:t>
      </w:r>
      <w:r>
        <w:rPr>
          <w:rFonts w:ascii="Arial" w:hAnsi="Arial" w:cs="Arial"/>
        </w:rPr>
        <w:t xml:space="preserve">makam, temsil ve görev tazminatı ile yabancı dil tazminatı hariç) toplamından oluşan ek ödeme matrahının yüzde 800´ünü, araştırma görevlilerine ise yüzde 500´ünü; bu yerlerde görevli olmakla birlikte gelire katkısı olmayan öğretim üyesi ve öğretim görevlilerine yüzde 600´ünü, araştırma görevlilerine ise yüzde 300´ünü, </w:t>
      </w:r>
    </w:p>
    <w:p w:rsidR="00105A75" w:rsidRDefault="00105A75" w:rsidP="00105A75">
      <w:pPr>
        <w:pStyle w:val="NormalWeb"/>
      </w:pPr>
      <w:r>
        <w:rPr>
          <w:rFonts w:ascii="Arial" w:hAnsi="Arial" w:cs="Arial"/>
        </w:rPr>
        <w:t xml:space="preserve">2) </w:t>
      </w:r>
      <w:r w:rsidR="00C16B07" w:rsidRPr="00C16B07">
        <w:rPr>
          <w:rFonts w:ascii="Arial" w:hAnsi="Arial" w:cs="Arial"/>
          <w:color w:val="FF0000"/>
        </w:rPr>
        <w:t xml:space="preserve">Diğer öğretim elemanlarına ve </w:t>
      </w:r>
      <w:r>
        <w:rPr>
          <w:rFonts w:ascii="Arial" w:hAnsi="Arial" w:cs="Arial"/>
        </w:rPr>
        <w:t xml:space="preserve">657 sayılı Devlet Memurları Kanununa tabi personel (döner sermaye işletme müdürlüğü ve döner sermaye saymanlık personeli dahil) ile aynı Kanunun 4 üncü maddesinin (B) bendine göre sözleşmeli olarak çalışan personele ek ödeme matrahının; hastaneler başmüdürü ve eczacılar için yüzde 250´sini, başhemşireler için yüzde 200´ünü, </w:t>
      </w:r>
      <w:r w:rsidR="00C16B07" w:rsidRPr="00C16B07">
        <w:rPr>
          <w:rFonts w:ascii="Arial" w:hAnsi="Arial" w:cs="Arial"/>
          <w:color w:val="FF0000"/>
        </w:rPr>
        <w:t>diğer öğretim elemanları ile diğer personel</w:t>
      </w:r>
      <w:r w:rsidR="00C16B07">
        <w:rPr>
          <w:rFonts w:ascii="Arial" w:hAnsi="Arial" w:cs="Arial"/>
        </w:rPr>
        <w:t xml:space="preserve"> </w:t>
      </w:r>
      <w:r>
        <w:rPr>
          <w:rFonts w:ascii="Arial" w:hAnsi="Arial" w:cs="Arial"/>
        </w:rPr>
        <w:t xml:space="preserve">için yüzde 150´sini, işin ve hizmetin özelliği dikkate alınarak yoğun bakım, doğumhane, yeni doğan, süt çocuğu, yanık, diyaliz, ameliyathane, </w:t>
      </w:r>
      <w:r>
        <w:rPr>
          <w:rStyle w:val="grame"/>
          <w:rFonts w:ascii="Arial" w:hAnsi="Arial" w:cs="Arial"/>
        </w:rPr>
        <w:t>enfeksiyon</w:t>
      </w:r>
      <w:r>
        <w:rPr>
          <w:rFonts w:ascii="Arial" w:hAnsi="Arial" w:cs="Arial"/>
        </w:rPr>
        <w:t xml:space="preserve">, özel bakım gerektiren ruh sağlığı, organ ve doku nakli, acil servis ve benzeri sağlık hizmetlerinde çalışan personel için yüzde 200´ünü geçmeyecek şekilde aylık ek ödeme yapılır. Sözleşmeli personele yapılacak ek ödeme matrahı, sözleşmeli personelin çalıştığı birim ve bulunduğu pozisyon unvanı itibarıyla aynı veya benzer unvanlı memur kadrosunda çalışan, hizmet yılı ve öğrenim durumu aynı olan emsali personel dikkate alınarak belirlenir. Emsali bulunmayan sözleşmeli personelin ek ödeme matrahı ise brüt sözleşme ücretlerinin yüzde 25´ini geçemez. </w:t>
      </w:r>
    </w:p>
    <w:p w:rsidR="00105A75" w:rsidRDefault="00105A75" w:rsidP="00105A75">
      <w:pPr>
        <w:pStyle w:val="NormalWeb"/>
      </w:pPr>
      <w:r>
        <w:rPr>
          <w:rFonts w:ascii="Arial" w:hAnsi="Arial" w:cs="Arial"/>
        </w:rPr>
        <w:t xml:space="preserve">Nöbet hizmetleri hariç olmak üzere mesai saatleri dışında gelir getirici çalışmalarından doğan katkılarına karşılık olarak (1) numaralı bentte belirtilen personel için yüzde 50´sini, (2) numaralı bentte belirtilen personel için yüzde 20´sini geçmeyecek şekilde ayrıca aylık ek ödeme yapılır. </w:t>
      </w:r>
    </w:p>
    <w:p w:rsidR="00105A75" w:rsidRDefault="00105A75" w:rsidP="00105A75">
      <w:pPr>
        <w:pStyle w:val="NormalWeb"/>
      </w:pPr>
      <w:r>
        <w:rPr>
          <w:rFonts w:ascii="Arial" w:hAnsi="Arial" w:cs="Arial"/>
        </w:rPr>
        <w:t xml:space="preserve">Yükseköğretim kurumlarının tıp ve diş hekimliği fakülteleri ile sağlık uygulama ve araştırma merkezlerinde ihtiyaç duyulması halinde ilgilinin isteği ve kurumlarının muvafakatiyle diğer kamu kurum ve kuruluşlarında görevli sağlık personeli haftanın belirli gün veya saatlerinde veyahut belirli vakalar ve işler için görevlendirilebilir. Belirli bir vaka ve iş için görevlendirilenlere, kadrosunun bulunduğu kurumdaki döner sermaye işletmesinden yapılan ödemenin yanı sıra, katkı sağladıkları vaka ve iş dolayısıyla görevlendirildiği sağlık kuruluşundaki döner sermaye işletmesinden, bu maddede belirtilen esaslar çerçevesinde ve toplamda tavan oranları geçmemek üzere döner sermayeden ek ödeme yapılır. </w:t>
      </w:r>
    </w:p>
    <w:p w:rsidR="00105A75" w:rsidRDefault="00105A75" w:rsidP="00105A75">
      <w:pPr>
        <w:pStyle w:val="NormalWeb"/>
      </w:pPr>
      <w:r>
        <w:rPr>
          <w:rFonts w:ascii="Arial" w:hAnsi="Arial" w:cs="Arial"/>
        </w:rPr>
        <w:t>d) Ziraat ve veteriner fakülteleri</w:t>
      </w:r>
      <w:r w:rsidR="007E6EC7">
        <w:rPr>
          <w:rFonts w:ascii="Arial" w:hAnsi="Arial" w:cs="Arial"/>
        </w:rPr>
        <w:t xml:space="preserve">, </w:t>
      </w:r>
      <w:r>
        <w:rPr>
          <w:rFonts w:ascii="Arial" w:hAnsi="Arial" w:cs="Arial"/>
        </w:rPr>
        <w:t xml:space="preserve">sivil havacılık yüksekokulu ve bünyesinde atölye veya </w:t>
      </w:r>
      <w:r>
        <w:rPr>
          <w:rStyle w:val="spelle"/>
          <w:rFonts w:ascii="Arial" w:hAnsi="Arial" w:cs="Arial"/>
        </w:rPr>
        <w:t>laboratuvar</w:t>
      </w:r>
      <w:r>
        <w:rPr>
          <w:rFonts w:ascii="Arial" w:hAnsi="Arial" w:cs="Arial"/>
        </w:rPr>
        <w:t xml:space="preserve"> bulunan yükseköğretim </w:t>
      </w:r>
      <w:r w:rsidR="007E6EC7" w:rsidRPr="007E6EC7">
        <w:rPr>
          <w:rFonts w:ascii="Arial" w:hAnsi="Arial" w:cs="Arial"/>
          <w:color w:val="FF0000"/>
        </w:rPr>
        <w:t>kurumları ile sürekli eğitim merkezleri, açık öğretim hizmeti veren yükseköğretim kurumları ile düzenli döner sermaye geliri olan yükseköğretim kurumlarında üretilen</w:t>
      </w:r>
      <w:r w:rsidR="007E6EC7">
        <w:rPr>
          <w:rFonts w:ascii="Arial" w:hAnsi="Arial" w:cs="Arial"/>
        </w:rPr>
        <w:t xml:space="preserve"> </w:t>
      </w:r>
      <w:r>
        <w:rPr>
          <w:rFonts w:ascii="Arial" w:hAnsi="Arial" w:cs="Arial"/>
        </w:rPr>
        <w:t xml:space="preserve">mal ve hizmetlerden elde edilen döner sermaye gelirlerine katkısı bulunan personele yapılacak ek ödemeler hakkında da (c) fıkrası hükümleri uygulanır. </w:t>
      </w:r>
    </w:p>
    <w:p w:rsidR="00105A75" w:rsidRDefault="00105A75" w:rsidP="00105A75">
      <w:pPr>
        <w:pStyle w:val="NormalWeb"/>
      </w:pPr>
      <w:r>
        <w:rPr>
          <w:rFonts w:ascii="Arial" w:hAnsi="Arial" w:cs="Arial"/>
        </w:rPr>
        <w:lastRenderedPageBreak/>
        <w:t xml:space="preserve">e) Yükseköğretim kurumlarının (c) ve (d) fıkraları kapsamına girenler haricindeki diğer birimlerinde döner sermaye işletmesi hesabına yapılan iş veya hizmetler karşılığında tahsil edilen gelirlerden kanuni kesintiler ile varsa yapılan iş veya hizmetle bağlantılı giderler düşüldükten sonra geri kalan tutar, hizmet karşılığı olarak gelir </w:t>
      </w:r>
      <w:r>
        <w:rPr>
          <w:rStyle w:val="grame"/>
          <w:rFonts w:ascii="Arial" w:hAnsi="Arial" w:cs="Arial"/>
        </w:rPr>
        <w:t>tahsilatının</w:t>
      </w:r>
      <w:r>
        <w:rPr>
          <w:rFonts w:ascii="Arial" w:hAnsi="Arial" w:cs="Arial"/>
        </w:rPr>
        <w:t xml:space="preserve"> yapıldığı tarihi izleyen bir ay içinde, </w:t>
      </w:r>
      <w:r w:rsidR="007E6EC7" w:rsidRPr="007E6EC7">
        <w:rPr>
          <w:rFonts w:ascii="Arial" w:hAnsi="Arial" w:cs="Arial"/>
          <w:color w:val="FF0000"/>
        </w:rPr>
        <w:t xml:space="preserve">veya hizmet bedelinin peşin tahsil edilmesi halinde hizmetin gerçekleşme oranına bağlı olarak aylara bölünerek </w:t>
      </w:r>
      <w:r>
        <w:rPr>
          <w:rFonts w:ascii="Arial" w:hAnsi="Arial" w:cs="Arial"/>
        </w:rPr>
        <w:t xml:space="preserve">hizmeti veren öğretim elemanlarına, memurlara ve sözleşmeli personele ödenir. </w:t>
      </w:r>
    </w:p>
    <w:p w:rsidR="00105A75" w:rsidRDefault="00105A75" w:rsidP="00105A75">
      <w:pPr>
        <w:pStyle w:val="NormalWeb"/>
        <w:rPr>
          <w:rFonts w:ascii="Arial" w:hAnsi="Arial" w:cs="Arial"/>
        </w:rPr>
      </w:pPr>
      <w:r>
        <w:rPr>
          <w:rFonts w:ascii="Arial" w:hAnsi="Arial" w:cs="Arial"/>
        </w:rPr>
        <w:t xml:space="preserve">Tıp ve diş hekimliği fakültelerindeki öğretim elemanlarının sağlık hizmeti dışında verdikleri hizmetler karşılığında döner sermaye hesabına tahsil edilen paradan pay alma hususunda bu fıkra hükümleri uygulanır. </w:t>
      </w:r>
    </w:p>
    <w:p w:rsidR="007E6EC7" w:rsidRPr="007E6EC7" w:rsidRDefault="007E6EC7" w:rsidP="00105A75">
      <w:pPr>
        <w:pStyle w:val="NormalWeb"/>
        <w:rPr>
          <w:rFonts w:ascii="Arial" w:hAnsi="Arial" w:cs="Arial"/>
          <w:color w:val="FF0000"/>
        </w:rPr>
      </w:pPr>
      <w:r w:rsidRPr="007E6EC7">
        <w:rPr>
          <w:rFonts w:ascii="Arial" w:hAnsi="Arial" w:cs="Arial"/>
          <w:color w:val="FF0000"/>
        </w:rPr>
        <w:t>Bu kapsamda bulunan hizmetler ile öğretim elemanlarının yükseköğretim kurumlarının imkanlarını kullanmaksızın verdikleri hizmetler karşılığında elde edilen gelirlerden (b) fıkrasının birinci bendi uyarınca yapılacak kesintilerin uygulanmasında asgari yüzde 15 oranı uygulanır.</w:t>
      </w:r>
    </w:p>
    <w:p w:rsidR="00105A75" w:rsidRPr="002378D1" w:rsidRDefault="00105A75" w:rsidP="00105A75">
      <w:pPr>
        <w:pStyle w:val="NormalWeb"/>
        <w:rPr>
          <w:b/>
        </w:rPr>
      </w:pPr>
      <w:r w:rsidRPr="002378D1">
        <w:rPr>
          <w:rFonts w:ascii="Arial" w:hAnsi="Arial" w:cs="Arial"/>
          <w:b/>
        </w:rPr>
        <w:t xml:space="preserve">f) Rektör, rektör yardımcısı ve genel sekreterlere gelir getirici katkılarına bakılmaksızın, üniversite yönetim kurulunun uygun gördüğü birimin döner sermaye hesabından yönetici payı olarak ayrılan tutardan ek ödeme yapılır. Yapılacak ek ödemenin tutarı ek ödeme matrahının, rektörler için yüzde 600´ünü, rektör yardımcıları için yüzde 300´ünü, genel sekreterler için yüzde 200´ünü geçemez. </w:t>
      </w:r>
    </w:p>
    <w:p w:rsidR="00105A75" w:rsidRDefault="00105A75" w:rsidP="00105A75">
      <w:pPr>
        <w:pStyle w:val="NormalWeb"/>
      </w:pPr>
      <w:r>
        <w:rPr>
          <w:rFonts w:ascii="Arial" w:hAnsi="Arial" w:cs="Arial"/>
        </w:rPr>
        <w:t xml:space="preserve">Döner sermaye gelirinin elde edildiği birimlerin dekan, başhekim ve enstitü ve yüksekokul müdürleri ile bunların yardımcılarına, gelir getirici katkılarına bakılmaksızın, görev yaptıkları birimin döner sermaye gelirlerinden yönetici payı olarak ayrılan tutardan ek ödeme yapılır. </w:t>
      </w:r>
      <w:r w:rsidRPr="002378D1">
        <w:rPr>
          <w:rFonts w:ascii="Arial" w:hAnsi="Arial" w:cs="Arial"/>
          <w:b/>
        </w:rPr>
        <w:t>Yapılacak ek ödemenin tutarı, ek ödeme matrahının, dekan, enstitü ve yüksekokul müdürü için yüzde 250´sini, bunların yardımcıları için yüzde 100´ünü, tıp ve diş hekimliği fakülteleri dekanları ile sağlık uygulama ve araştırma merkezleri başhekimleri için yüzde 500´ünü, bunların yardımcıları için yüzde 300´ünü geçemez.</w:t>
      </w:r>
      <w:r>
        <w:rPr>
          <w:rFonts w:ascii="Arial" w:hAnsi="Arial" w:cs="Arial"/>
        </w:rPr>
        <w:t xml:space="preserve"> </w:t>
      </w:r>
    </w:p>
    <w:p w:rsidR="00105A75" w:rsidRDefault="00105A75" w:rsidP="00105A75">
      <w:pPr>
        <w:pStyle w:val="NormalWeb"/>
      </w:pPr>
      <w:r>
        <w:rPr>
          <w:rFonts w:ascii="Arial" w:hAnsi="Arial" w:cs="Arial"/>
        </w:rPr>
        <w:t xml:space="preserve">Bu fıkra kapsamında bulunan yöneticilere, mesai saatleri içerisinde verdikleri mesleki hizmetlerinden dolayı ayrıca ek ödeme yapılmaz. Mesai saatleri dışında döner sermaye gelirlerine katkıları bulunması hâlinde alabilecekleri toplam ek ödeme tutarı, hiçbir şekilde yönetici payı </w:t>
      </w:r>
      <w:r>
        <w:rPr>
          <w:rStyle w:val="grame"/>
          <w:rFonts w:ascii="Arial" w:hAnsi="Arial" w:cs="Arial"/>
        </w:rPr>
        <w:t>dahil</w:t>
      </w:r>
      <w:r>
        <w:rPr>
          <w:rFonts w:ascii="Arial" w:hAnsi="Arial" w:cs="Arial"/>
        </w:rPr>
        <w:t xml:space="preserve"> ilgisine göre </w:t>
      </w:r>
      <w:r w:rsidR="007E6EC7" w:rsidRPr="007E6EC7">
        <w:rPr>
          <w:rFonts w:ascii="Arial" w:hAnsi="Arial" w:cs="Arial"/>
          <w:color w:val="FF0000"/>
        </w:rPr>
        <w:t>(c) ve (d)</w:t>
      </w:r>
      <w:r w:rsidR="007E6EC7" w:rsidRPr="007E6EC7">
        <w:rPr>
          <w:rFonts w:ascii="Arial" w:hAnsi="Arial" w:cs="Arial"/>
        </w:rPr>
        <w:t xml:space="preserve"> </w:t>
      </w:r>
      <w:r>
        <w:rPr>
          <w:rFonts w:ascii="Arial" w:hAnsi="Arial" w:cs="Arial"/>
        </w:rPr>
        <w:t xml:space="preserve">fıkralarında belirtilen esaslara göre hesaplanacak tutarı geçemez. </w:t>
      </w:r>
    </w:p>
    <w:p w:rsidR="00105A75" w:rsidRDefault="00105A75" w:rsidP="00105A75">
      <w:pPr>
        <w:pStyle w:val="NormalWeb"/>
      </w:pPr>
      <w:r>
        <w:rPr>
          <w:rFonts w:ascii="Arial" w:hAnsi="Arial" w:cs="Arial"/>
        </w:rPr>
        <w:t xml:space="preserve">g) Bu madde uyarınca </w:t>
      </w:r>
      <w:r>
        <w:rPr>
          <w:rStyle w:val="grame"/>
          <w:rFonts w:ascii="Arial" w:hAnsi="Arial" w:cs="Arial"/>
        </w:rPr>
        <w:t>11/10/1983</w:t>
      </w:r>
      <w:r>
        <w:rPr>
          <w:rFonts w:ascii="Arial" w:hAnsi="Arial" w:cs="Arial"/>
        </w:rPr>
        <w:t xml:space="preserve"> tarihli ve 2914 sayılı Yüksek Öğretim Personel Kanununa tabi personele yapılan ödemeler, 27/1/2000 tarihli ve 4505 sayılı Sosyal Güvenlikle İlgili Bazı Kanunlarda Değişiklik Yapılması ve Temsil Tazminatı Ödenmesi Hakkında Kanunun 5 inci maddesinin (c) fıkrası ile 4/7/2001 tarihli ve 631 sayılı Memurlar ve Diğer Kamu Görevlilerinin Mali ve Sosyal Haklarında Düzenlemeler ile Bazı Kanun ve Kanun Hükmünde Kararnamelerde Değişiklik Yapılması Hakkında Kanun Hükmünde Kararnamenin 16 </w:t>
      </w:r>
      <w:proofErr w:type="spellStart"/>
      <w:r>
        <w:rPr>
          <w:rStyle w:val="spelle"/>
          <w:rFonts w:ascii="Arial" w:hAnsi="Arial" w:cs="Arial"/>
        </w:rPr>
        <w:t>ncı</w:t>
      </w:r>
      <w:proofErr w:type="spellEnd"/>
      <w:r>
        <w:rPr>
          <w:rFonts w:ascii="Arial" w:hAnsi="Arial" w:cs="Arial"/>
        </w:rPr>
        <w:t xml:space="preserve"> maddesi hükümlerinin uygulanmasında dikkate alınmaz. </w:t>
      </w:r>
    </w:p>
    <w:p w:rsidR="007E6EC7" w:rsidRPr="007E6EC7" w:rsidRDefault="007E6EC7" w:rsidP="007E6EC7">
      <w:pPr>
        <w:pStyle w:val="NormalWeb"/>
        <w:rPr>
          <w:rFonts w:ascii="Arial" w:hAnsi="Arial" w:cs="Arial"/>
          <w:color w:val="FF0000"/>
        </w:rPr>
      </w:pPr>
      <w:r w:rsidRPr="007E6EC7">
        <w:rPr>
          <w:rFonts w:ascii="Arial" w:hAnsi="Arial" w:cs="Arial"/>
          <w:color w:val="FF0000"/>
        </w:rPr>
        <w:t xml:space="preserve">h) Döner sermaye işletmesi faaliyetlerinin gerçekleştirilmesinde, kaynakların ekonomik, verimli ve tasarruflu kullanılması esastır. Yapılacak olan ödemelerde gelir-gider dengesinin gözetilmesi zorunludur. </w:t>
      </w:r>
    </w:p>
    <w:p w:rsidR="007E6EC7" w:rsidRPr="007E6EC7" w:rsidRDefault="007E6EC7" w:rsidP="007E6EC7">
      <w:pPr>
        <w:pStyle w:val="NormalWeb"/>
        <w:rPr>
          <w:rFonts w:ascii="Arial" w:hAnsi="Arial" w:cs="Arial"/>
          <w:color w:val="FF0000"/>
        </w:rPr>
      </w:pPr>
      <w:r w:rsidRPr="007E6EC7">
        <w:rPr>
          <w:rFonts w:ascii="Arial" w:hAnsi="Arial" w:cs="Arial"/>
          <w:color w:val="FF0000"/>
        </w:rPr>
        <w:lastRenderedPageBreak/>
        <w:t>Yapılacak ek ödemenin oranları ile bu ödemelerin esas ve usulleri; yükseköğretim kurumlarının hizmet sunum şartları ve kriterleri, personelin kadro ve görev unvanı, görev yeri, çalışma şartları ve süresi, eğitim-öğretim ve araştırma faaliyetleri ve mesleki uygulamalar ile ilgili performansı ve özellik arz eden riskli bölümlerde çalışma gibi hizmete katkı unsurları esas alınarak Maliye Bakanlığının uygun görüşü üzerine Yükseköğretim Kurulu tarafından çıkartılacak yönetmelikle belirlenir. Bu yönetmelikte belirlenen temel ilkeler çerçevesinde üniversite yönetim kurulları gerekli düzenlemeleri yapmaya yetkilidir.</w:t>
      </w:r>
    </w:p>
    <w:p w:rsidR="007E6EC7" w:rsidRPr="00D61E04" w:rsidRDefault="007E6EC7" w:rsidP="007E6EC7">
      <w:pPr>
        <w:pStyle w:val="NormalWeb"/>
        <w:rPr>
          <w:rFonts w:ascii="Arial" w:hAnsi="Arial" w:cs="Arial"/>
          <w:color w:val="FF0000"/>
        </w:rPr>
      </w:pPr>
      <w:r w:rsidRPr="00D61E04">
        <w:rPr>
          <w:rFonts w:ascii="Arial" w:hAnsi="Arial" w:cs="Arial"/>
          <w:color w:val="FF0000"/>
        </w:rPr>
        <w:t>1/3/2006 tarihinden önce kurulan üniversitelerin tıp ve diş hekimliği fakülteleri ile sağlık uygulama ve araştırma merkezlerinde (hastaneler dâhil) görev yapan personele bu madde uyarınca her ay yapılacak ek ödeme tutarı, 375 sayılı Kanun Hükmünde Kararnamenin ek 3 üncü maddesi uyarınca kadro ve görev unvanı veya pozisyon unvanı itibarıyla belirlenmiş olan ek ödeme tutarından az olamaz. Bu kapsamdaki personel için 375 sayılı Kanun Hükmünde Kararnamenin ek 3 üncü maddesinin üçüncü fıkrası hükmü uygulanmaz.</w:t>
      </w:r>
    </w:p>
    <w:p w:rsidR="00105A75" w:rsidRDefault="00105A75" w:rsidP="007E6EC7">
      <w:pPr>
        <w:pStyle w:val="NormalWeb"/>
      </w:pPr>
      <w:r>
        <w:rPr>
          <w:rFonts w:ascii="Arial" w:hAnsi="Arial" w:cs="Arial"/>
        </w:rPr>
        <w:t xml:space="preserve">ı) Döner sermaye işletmelerinin faaliyet alanları, gelir ve giderleri, sermaye limitleri ile işletmelerin yönetimine ilişkin esas ve usuller Maliye Bakanlığının uygun görüşü üzerine Yükseköğretim Kurulunca çıkarılacak yönetmelikle belirlenir. </w:t>
      </w:r>
    </w:p>
    <w:p w:rsidR="006E17D0" w:rsidRDefault="006E17D0"/>
    <w:sectPr w:rsidR="006E17D0" w:rsidSect="00105A7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75"/>
    <w:rsid w:val="00105A75"/>
    <w:rsid w:val="002378D1"/>
    <w:rsid w:val="002A4F43"/>
    <w:rsid w:val="003F6DB6"/>
    <w:rsid w:val="005A51F6"/>
    <w:rsid w:val="006300E8"/>
    <w:rsid w:val="006E17D0"/>
    <w:rsid w:val="006E77C2"/>
    <w:rsid w:val="00713802"/>
    <w:rsid w:val="007E0C66"/>
    <w:rsid w:val="007E6EC7"/>
    <w:rsid w:val="008F3965"/>
    <w:rsid w:val="00BD6050"/>
    <w:rsid w:val="00C16B07"/>
    <w:rsid w:val="00D078C9"/>
    <w:rsid w:val="00D61E04"/>
    <w:rsid w:val="00F87E75"/>
    <w:rsid w:val="00FC7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0A322-FFFD-41DD-9763-28177DF9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802"/>
    <w:pPr>
      <w:spacing w:after="200" w:line="276" w:lineRule="auto"/>
    </w:pPr>
    <w:rPr>
      <w:sz w:val="22"/>
      <w:szCs w:val="22"/>
      <w:lang w:eastAsia="en-US"/>
    </w:rPr>
  </w:style>
  <w:style w:type="paragraph" w:styleId="Balk1">
    <w:name w:val="heading 1"/>
    <w:basedOn w:val="Normal"/>
    <w:next w:val="Normal"/>
    <w:link w:val="Balk1Char"/>
    <w:uiPriority w:val="9"/>
    <w:qFormat/>
    <w:rsid w:val="007E6EC7"/>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05A7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VarsaylanParagrafYazTipi"/>
    <w:rsid w:val="00105A75"/>
  </w:style>
  <w:style w:type="character" w:customStyle="1" w:styleId="spelle">
    <w:name w:val="spelle"/>
    <w:basedOn w:val="VarsaylanParagrafYazTipi"/>
    <w:rsid w:val="00105A75"/>
  </w:style>
  <w:style w:type="character" w:customStyle="1" w:styleId="Balk1Char">
    <w:name w:val="Başlık 1 Char"/>
    <w:basedOn w:val="VarsaylanParagrafYazTipi"/>
    <w:link w:val="Balk1"/>
    <w:uiPriority w:val="9"/>
    <w:rsid w:val="007E6EC7"/>
    <w:rPr>
      <w:rFonts w:ascii="Arial" w:eastAsia="Times New Roman" w:hAnsi="Arial" w:cs="Arial"/>
      <w:b/>
      <w:bCs/>
      <w:kern w:val="32"/>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AVCI</dc:creator>
  <cp:lastModifiedBy>Dell</cp:lastModifiedBy>
  <cp:revision>2</cp:revision>
  <dcterms:created xsi:type="dcterms:W3CDTF">2018-04-17T07:50:00Z</dcterms:created>
  <dcterms:modified xsi:type="dcterms:W3CDTF">2018-04-17T07:50:00Z</dcterms:modified>
</cp:coreProperties>
</file>