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426" w:rsidRDefault="00303426" w:rsidP="00303426">
      <w:pPr>
        <w:pStyle w:val="NormalWeb"/>
        <w:shd w:val="clear" w:color="auto" w:fill="FFFFFF"/>
        <w:rPr>
          <w:rStyle w:val="Gl"/>
          <w:color w:val="333333"/>
        </w:rPr>
      </w:pPr>
      <w:r w:rsidRPr="00C85A41">
        <w:rPr>
          <w:rStyle w:val="Gl"/>
          <w:color w:val="333333"/>
        </w:rPr>
        <w:t>Yetki, Görev ve Sorumluluklarımız</w:t>
      </w:r>
    </w:p>
    <w:p w:rsidR="00C85A41" w:rsidRPr="00C85A41" w:rsidRDefault="00C85A41" w:rsidP="00303426">
      <w:pPr>
        <w:pStyle w:val="NormalWeb"/>
        <w:shd w:val="clear" w:color="auto" w:fill="FFFFFF"/>
        <w:rPr>
          <w:color w:val="333333"/>
        </w:rPr>
      </w:pPr>
    </w:p>
    <w:p w:rsidR="00C85A41" w:rsidRDefault="00303426" w:rsidP="00C85A41">
      <w:pPr>
        <w:pStyle w:val="NormalWeb"/>
        <w:shd w:val="clear" w:color="auto" w:fill="FFFFFF"/>
        <w:jc w:val="both"/>
        <w:rPr>
          <w:rStyle w:val="Gl"/>
          <w:color w:val="333333"/>
        </w:rPr>
      </w:pPr>
      <w:r w:rsidRPr="00C85A41">
        <w:rPr>
          <w:color w:val="333333"/>
        </w:rPr>
        <w:t>      Başkanlığımızın Üniversitemiz bütçesinde yer alan Rektörlüğümüz birimlerine ait tüm mal ve hizmet alımlarına ait satın alma işlemleri ve yatırım bütçesinde yer alan makine teçhizat alımlarına ait iç ve dış satın alım işlemlerini yürürlükteki kanun ve yönetmelikler çerçevesinde gerçekleştirmektir.</w:t>
      </w:r>
      <w:r w:rsidRPr="00C85A41">
        <w:rPr>
          <w:color w:val="333333"/>
        </w:rPr>
        <w:br/>
        <w:t xml:space="preserve">      Üniversitemizin Taşınır Kayıt ve Kontrol Yetkilisi bulunmayan birimlerinin Taşınır Kayıt İşlemlerini yürütür. Taşınırların ihtiyacı olan birimlere dağıtımı, birimler arasındaki yer değişikliklerine ilişkin işlemler, kayıttan düşme ve hibe işlemlerini yapar. Yılsonunda Taşınır Yönetim Hesabı Cetvelini hazırlayarak Strateji Geliştirme </w:t>
      </w:r>
      <w:r w:rsidR="004E4219" w:rsidRPr="00C85A41">
        <w:rPr>
          <w:color w:val="333333"/>
        </w:rPr>
        <w:t>Daire Başkanlığı’na</w:t>
      </w:r>
      <w:r w:rsidRPr="00C85A41">
        <w:rPr>
          <w:color w:val="333333"/>
        </w:rPr>
        <w:t xml:space="preserve"> gönderir.</w:t>
      </w:r>
      <w:r w:rsidRPr="00C85A41">
        <w:rPr>
          <w:color w:val="333333"/>
        </w:rPr>
        <w:br/>
      </w:r>
    </w:p>
    <w:p w:rsidR="00C85A41" w:rsidRDefault="004E4219" w:rsidP="00C85A41">
      <w:pPr>
        <w:pStyle w:val="NormalWeb"/>
        <w:shd w:val="clear" w:color="auto" w:fill="FFFFFF"/>
        <w:jc w:val="both"/>
        <w:rPr>
          <w:rStyle w:val="Gl"/>
          <w:color w:val="333333"/>
        </w:rPr>
      </w:pPr>
      <w:r w:rsidRPr="00C85A41">
        <w:rPr>
          <w:rStyle w:val="Gl"/>
          <w:color w:val="333333"/>
        </w:rPr>
        <w:t>Görev</w:t>
      </w:r>
      <w:r w:rsidR="00C85A41">
        <w:rPr>
          <w:rStyle w:val="Gl"/>
          <w:color w:val="333333"/>
        </w:rPr>
        <w:t>i</w:t>
      </w:r>
    </w:p>
    <w:p w:rsidR="00DC2207" w:rsidRPr="00C85A41" w:rsidRDefault="004E4219" w:rsidP="00C85A41">
      <w:pPr>
        <w:pStyle w:val="NormalWeb"/>
        <w:shd w:val="clear" w:color="auto" w:fill="FFFFFF"/>
        <w:jc w:val="both"/>
        <w:rPr>
          <w:color w:val="333333"/>
        </w:rPr>
      </w:pPr>
      <w:r w:rsidRPr="00C85A41">
        <w:br/>
        <w:t xml:space="preserve">1. </w:t>
      </w:r>
      <w:r w:rsidR="00303426" w:rsidRPr="00C85A41">
        <w:t>Hizmet faaliyetlerinin ekonomik ve etkin bir şekilde y</w:t>
      </w:r>
      <w:r w:rsidR="00976B92" w:rsidRPr="00C85A41">
        <w:t xml:space="preserve">erine getirilmesi için insan ve </w:t>
      </w:r>
      <w:r w:rsidR="00303426" w:rsidRPr="00C85A41">
        <w:t>malzeme gibi mevcut kaynakların en uygun ve en verimli şekilde ku</w:t>
      </w:r>
      <w:r w:rsidR="00D56B71" w:rsidRPr="00C85A41">
        <w:t>llanılmasını sağlamak.</w:t>
      </w:r>
    </w:p>
    <w:p w:rsidR="00D56B71" w:rsidRPr="00C85A41" w:rsidRDefault="00D56B7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2. Başkanlık işlerinin en az masrafla, tespit edilmiş kalite, miktar ve zaman standartları çerçevesinde gerçekleştirilmesini sağlamak üzere, bağlı personeli sürekli ve süreli olarak denetlemek.</w:t>
      </w:r>
    </w:p>
    <w:p w:rsidR="00D56B71" w:rsidRPr="00C85A41" w:rsidRDefault="00D56B7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3. Birimin temel fonksiyonu olarak belirtilen ve doğrudan yöneltilen faaliyetlere ilişkin olara</w:t>
      </w:r>
      <w:r w:rsidR="00C85A41" w:rsidRPr="00C85A41">
        <w:rPr>
          <w:rFonts w:ascii="Times New Roman" w:hAnsi="Times New Roman" w:cs="Times New Roman"/>
          <w:sz w:val="24"/>
          <w:szCs w:val="24"/>
        </w:rPr>
        <w:t>k yönetim düzeyinde genel politikalar ve grup politikaları ile uyumlu politikalar belirleme, bu hususta Genel Sekreterlik Makamına öneriler sunmak.</w:t>
      </w:r>
    </w:p>
    <w:p w:rsidR="00C85A41" w:rsidRPr="00C85A41" w:rsidRDefault="00C85A4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4. Astların belirlenen politikaları anlamlarını ve belirlenmiş faaliyetlerin uygulanmasının yerine getirilmesini yapmak.</w:t>
      </w:r>
    </w:p>
    <w:p w:rsidR="00C85A41" w:rsidRPr="00C85A41" w:rsidRDefault="00C85A41" w:rsidP="00DC2207">
      <w:pPr>
        <w:pStyle w:val="AralkYok"/>
        <w:jc w:val="both"/>
        <w:rPr>
          <w:rFonts w:ascii="Times New Roman" w:hAnsi="Times New Roman" w:cs="Times New Roman"/>
          <w:sz w:val="24"/>
          <w:szCs w:val="24"/>
        </w:rPr>
      </w:pPr>
      <w:r w:rsidRPr="00C85A41">
        <w:rPr>
          <w:rFonts w:ascii="Times New Roman" w:hAnsi="Times New Roman" w:cs="Times New Roman"/>
          <w:sz w:val="24"/>
          <w:szCs w:val="24"/>
        </w:rPr>
        <w:t xml:space="preserve">5. Birim Faaliyetlerinin yürütülmesini yönlendirilmesi ve değerlendirilmesi için Başkanlığa tahsis edilen personel, yer, malzeme ve diğer kaynaklarla geleceğe yönelik olarak hedefler belirlemek. </w:t>
      </w:r>
    </w:p>
    <w:p w:rsidR="00C85A41" w:rsidRPr="00C85A41" w:rsidRDefault="00C85A41" w:rsidP="00DC2207">
      <w:pPr>
        <w:pStyle w:val="AralkYok"/>
        <w:jc w:val="both"/>
        <w:rPr>
          <w:rFonts w:ascii="Times New Roman" w:hAnsi="Times New Roman" w:cs="Times New Roman"/>
          <w:sz w:val="24"/>
          <w:szCs w:val="24"/>
        </w:rPr>
      </w:pPr>
      <w:r w:rsidRPr="00C85A41">
        <w:rPr>
          <w:rFonts w:ascii="Times New Roman" w:hAnsi="Times New Roman" w:cs="Times New Roman"/>
          <w:sz w:val="24"/>
          <w:szCs w:val="24"/>
        </w:rPr>
        <w:t>6. Üniversite birimlerinin ihtiyacı olan ve birimlerce talep edilen taşınır ve taşınmaz malların araç-gereç ve hizmetlerin mevzuata göre satın alma işlemlerini yürütmek.</w:t>
      </w:r>
    </w:p>
    <w:p w:rsidR="00C85A41" w:rsidRPr="00C85A41" w:rsidRDefault="00C85A4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8. Tahakkuk işlemlerinin ilgili mevzuata uygun olarak sağlıklı ve süratli düzenlenmesini sağlamak,</w:t>
      </w:r>
      <w:r w:rsidRPr="00C85A41">
        <w:rPr>
          <w:rFonts w:ascii="Times New Roman" w:hAnsi="Times New Roman" w:cs="Times New Roman"/>
          <w:sz w:val="24"/>
          <w:szCs w:val="24"/>
        </w:rPr>
        <w:br/>
        <w:t>9. Verilecek diğer benzeri görevleri yapmak.</w:t>
      </w:r>
    </w:p>
    <w:p w:rsidR="00976B92" w:rsidRPr="00C85A41" w:rsidRDefault="004E4219" w:rsidP="00C85A41">
      <w:pPr>
        <w:pStyle w:val="AralkYok"/>
        <w:jc w:val="both"/>
        <w:rPr>
          <w:rStyle w:val="Gl"/>
          <w:rFonts w:ascii="Times New Roman" w:hAnsi="Times New Roman" w:cs="Times New Roman"/>
          <w:color w:val="333333"/>
          <w:sz w:val="24"/>
          <w:szCs w:val="24"/>
        </w:rPr>
      </w:pPr>
      <w:r w:rsidRPr="00C85A41">
        <w:rPr>
          <w:rFonts w:ascii="Times New Roman" w:hAnsi="Times New Roman" w:cs="Times New Roman"/>
          <w:sz w:val="24"/>
          <w:szCs w:val="24"/>
        </w:rPr>
        <w:br/>
      </w:r>
    </w:p>
    <w:p w:rsidR="00303426" w:rsidRPr="00C85A41" w:rsidRDefault="00303426" w:rsidP="00303426">
      <w:pPr>
        <w:pStyle w:val="NormalWeb"/>
        <w:shd w:val="clear" w:color="auto" w:fill="FFFFFF"/>
        <w:rPr>
          <w:color w:val="333333"/>
        </w:rPr>
      </w:pPr>
      <w:r w:rsidRPr="00C85A41">
        <w:rPr>
          <w:rStyle w:val="Gl"/>
          <w:color w:val="333333"/>
        </w:rPr>
        <w:t>Yetkileri</w:t>
      </w:r>
    </w:p>
    <w:p w:rsidR="00976B92" w:rsidRPr="00C85A41" w:rsidRDefault="00303426" w:rsidP="00976B92">
      <w:pPr>
        <w:pStyle w:val="AralkYok"/>
        <w:jc w:val="both"/>
        <w:rPr>
          <w:rFonts w:ascii="Times New Roman" w:hAnsi="Times New Roman" w:cs="Times New Roman"/>
          <w:sz w:val="24"/>
          <w:szCs w:val="24"/>
        </w:rPr>
      </w:pPr>
      <w:r w:rsidRPr="00C85A41">
        <w:rPr>
          <w:rFonts w:ascii="Times New Roman" w:hAnsi="Times New Roman" w:cs="Times New Roman"/>
          <w:sz w:val="24"/>
          <w:szCs w:val="24"/>
        </w:rPr>
        <w:t>1</w:t>
      </w:r>
      <w:r w:rsidR="00AA7208" w:rsidRPr="00C85A41">
        <w:rPr>
          <w:rFonts w:ascii="Times New Roman" w:hAnsi="Times New Roman" w:cs="Times New Roman"/>
          <w:sz w:val="24"/>
          <w:szCs w:val="24"/>
        </w:rPr>
        <w:t>-Başkanlığımıza verilen</w:t>
      </w:r>
      <w:r w:rsidRPr="00C85A41">
        <w:rPr>
          <w:rFonts w:ascii="Times New Roman" w:hAnsi="Times New Roman" w:cs="Times New Roman"/>
          <w:sz w:val="24"/>
          <w:szCs w:val="24"/>
        </w:rPr>
        <w:t xml:space="preserve"> görevleri Rektörlükçe uyg</w:t>
      </w:r>
      <w:r w:rsidR="00976B92" w:rsidRPr="00C85A41">
        <w:rPr>
          <w:rFonts w:ascii="Times New Roman" w:hAnsi="Times New Roman" w:cs="Times New Roman"/>
          <w:sz w:val="24"/>
          <w:szCs w:val="24"/>
        </w:rPr>
        <w:t>un görülen programlar gereğince yürütülmesi için karar verme, tedbir alama</w:t>
      </w:r>
    </w:p>
    <w:p w:rsidR="00303426" w:rsidRPr="00C85A41" w:rsidRDefault="00AA7208" w:rsidP="00976B92">
      <w:pPr>
        <w:pStyle w:val="AralkYok"/>
        <w:jc w:val="both"/>
        <w:rPr>
          <w:rFonts w:ascii="Times New Roman" w:hAnsi="Times New Roman" w:cs="Times New Roman"/>
          <w:sz w:val="24"/>
          <w:szCs w:val="24"/>
        </w:rPr>
      </w:pPr>
      <w:r w:rsidRPr="00C85A41">
        <w:rPr>
          <w:rFonts w:ascii="Times New Roman" w:hAnsi="Times New Roman" w:cs="Times New Roman"/>
          <w:sz w:val="24"/>
          <w:szCs w:val="24"/>
        </w:rPr>
        <w:t xml:space="preserve">2-Başkanlığımıza </w:t>
      </w:r>
      <w:r w:rsidR="00303426" w:rsidRPr="00C85A41">
        <w:rPr>
          <w:rFonts w:ascii="Times New Roman" w:hAnsi="Times New Roman" w:cs="Times New Roman"/>
          <w:sz w:val="24"/>
          <w:szCs w:val="24"/>
        </w:rPr>
        <w:t>bağlı personele mazeret izni verme, yıllık izin kullanış zamanlarını tespit etme, takdirname, ödül, yer değiştirme gi</w:t>
      </w:r>
      <w:r w:rsidR="004E4219" w:rsidRPr="00C85A41">
        <w:rPr>
          <w:rFonts w:ascii="Times New Roman" w:hAnsi="Times New Roman" w:cs="Times New Roman"/>
          <w:sz w:val="24"/>
          <w:szCs w:val="24"/>
        </w:rPr>
        <w:t>bi işlemler için Genel Sekreter</w:t>
      </w:r>
      <w:r w:rsidR="00303426" w:rsidRPr="00C85A41">
        <w:rPr>
          <w:rFonts w:ascii="Times New Roman" w:hAnsi="Times New Roman" w:cs="Times New Roman"/>
          <w:sz w:val="24"/>
          <w:szCs w:val="24"/>
        </w:rPr>
        <w:t>e önerilerde bulunma</w:t>
      </w:r>
      <w:r w:rsidR="00976B92" w:rsidRPr="00C85A41">
        <w:rPr>
          <w:rFonts w:ascii="Times New Roman" w:hAnsi="Times New Roman" w:cs="Times New Roman"/>
          <w:sz w:val="24"/>
          <w:szCs w:val="24"/>
        </w:rPr>
        <w:t>.</w:t>
      </w:r>
      <w:r w:rsidRPr="00C85A41">
        <w:rPr>
          <w:rFonts w:ascii="Times New Roman" w:hAnsi="Times New Roman" w:cs="Times New Roman"/>
          <w:sz w:val="24"/>
          <w:szCs w:val="24"/>
        </w:rPr>
        <w:t xml:space="preserve"> 3-B</w:t>
      </w:r>
      <w:r w:rsidR="00303426" w:rsidRPr="00C85A41">
        <w:rPr>
          <w:rFonts w:ascii="Times New Roman" w:hAnsi="Times New Roman" w:cs="Times New Roman"/>
          <w:sz w:val="24"/>
          <w:szCs w:val="24"/>
        </w:rPr>
        <w:t>ütçe</w:t>
      </w:r>
      <w:r w:rsidRPr="00C85A41">
        <w:rPr>
          <w:rFonts w:ascii="Times New Roman" w:hAnsi="Times New Roman" w:cs="Times New Roman"/>
          <w:sz w:val="24"/>
          <w:szCs w:val="24"/>
        </w:rPr>
        <w:t>mizin takibi</w:t>
      </w:r>
      <w:r w:rsidR="00303426" w:rsidRPr="00C85A41">
        <w:rPr>
          <w:rFonts w:ascii="Times New Roman" w:hAnsi="Times New Roman" w:cs="Times New Roman"/>
          <w:sz w:val="24"/>
          <w:szCs w:val="24"/>
        </w:rPr>
        <w:t>,</w:t>
      </w:r>
      <w:r w:rsidRPr="00C85A41">
        <w:rPr>
          <w:rFonts w:ascii="Times New Roman" w:hAnsi="Times New Roman" w:cs="Times New Roman"/>
          <w:sz w:val="24"/>
          <w:szCs w:val="24"/>
        </w:rPr>
        <w:t xml:space="preserve"> ihtiyaçlar doğrultusunda satın alma, satın alınan malzemelerin t</w:t>
      </w:r>
      <w:r w:rsidR="00303426" w:rsidRPr="00C85A41">
        <w:rPr>
          <w:rFonts w:ascii="Times New Roman" w:hAnsi="Times New Roman" w:cs="Times New Roman"/>
          <w:sz w:val="24"/>
          <w:szCs w:val="24"/>
        </w:rPr>
        <w:t xml:space="preserve">aşınır işlemleri, </w:t>
      </w:r>
      <w:r w:rsidRPr="00C85A41">
        <w:rPr>
          <w:rFonts w:ascii="Times New Roman" w:hAnsi="Times New Roman" w:cs="Times New Roman"/>
          <w:sz w:val="24"/>
          <w:szCs w:val="24"/>
        </w:rPr>
        <w:t xml:space="preserve">ihtiyacı olan birimlere devri, küçük ölçekli </w:t>
      </w:r>
      <w:r w:rsidR="00303426" w:rsidRPr="00C85A41">
        <w:rPr>
          <w:rFonts w:ascii="Times New Roman" w:hAnsi="Times New Roman" w:cs="Times New Roman"/>
          <w:sz w:val="24"/>
          <w:szCs w:val="24"/>
        </w:rPr>
        <w:t>bakım</w:t>
      </w:r>
      <w:r w:rsidRPr="00C85A41">
        <w:rPr>
          <w:rFonts w:ascii="Times New Roman" w:hAnsi="Times New Roman" w:cs="Times New Roman"/>
          <w:sz w:val="24"/>
          <w:szCs w:val="24"/>
        </w:rPr>
        <w:t>-onarım</w:t>
      </w:r>
      <w:r w:rsidR="00303426" w:rsidRPr="00C85A41">
        <w:rPr>
          <w:rFonts w:ascii="Times New Roman" w:hAnsi="Times New Roman" w:cs="Times New Roman"/>
          <w:sz w:val="24"/>
          <w:szCs w:val="24"/>
        </w:rPr>
        <w:t xml:space="preserve"> ve genel hizmetler, haberleşme ve evrak işlerinin yürütülmesinde ihtiyaç duyduğu yeni tedbirlerin ve yetkilerin a</w:t>
      </w:r>
      <w:r w:rsidR="004E4219" w:rsidRPr="00C85A41">
        <w:rPr>
          <w:rFonts w:ascii="Times New Roman" w:hAnsi="Times New Roman" w:cs="Times New Roman"/>
          <w:sz w:val="24"/>
          <w:szCs w:val="24"/>
        </w:rPr>
        <w:t>lınması için önerilerde bulunma</w:t>
      </w:r>
    </w:p>
    <w:p w:rsidR="00976B92" w:rsidRPr="00C85A41" w:rsidRDefault="00976B92" w:rsidP="00976B92">
      <w:pPr>
        <w:pStyle w:val="AralkYok"/>
        <w:rPr>
          <w:rStyle w:val="Gl"/>
          <w:rFonts w:ascii="Times New Roman" w:hAnsi="Times New Roman" w:cs="Times New Roman"/>
          <w:color w:val="333333"/>
          <w:sz w:val="24"/>
          <w:szCs w:val="24"/>
        </w:rPr>
      </w:pPr>
    </w:p>
    <w:p w:rsidR="00C85A41" w:rsidRDefault="00303426" w:rsidP="00C85A41">
      <w:pPr>
        <w:pStyle w:val="AralkYok"/>
        <w:rPr>
          <w:rStyle w:val="Gl"/>
          <w:rFonts w:ascii="Times New Roman" w:hAnsi="Times New Roman" w:cs="Times New Roman"/>
          <w:color w:val="333333"/>
          <w:sz w:val="24"/>
          <w:szCs w:val="24"/>
        </w:rPr>
      </w:pPr>
      <w:r w:rsidRPr="00C85A41">
        <w:rPr>
          <w:rStyle w:val="Gl"/>
          <w:rFonts w:ascii="Times New Roman" w:hAnsi="Times New Roman" w:cs="Times New Roman"/>
          <w:color w:val="333333"/>
          <w:sz w:val="24"/>
          <w:szCs w:val="24"/>
        </w:rPr>
        <w:t>Sorumlulukları</w:t>
      </w:r>
    </w:p>
    <w:p w:rsidR="005302A9" w:rsidRPr="00C85A41" w:rsidRDefault="00303426" w:rsidP="009D70EA">
      <w:pPr>
        <w:pStyle w:val="AralkYok"/>
        <w:jc w:val="both"/>
        <w:rPr>
          <w:rFonts w:ascii="Times New Roman" w:hAnsi="Times New Roman" w:cs="Times New Roman"/>
          <w:color w:val="000000"/>
          <w:sz w:val="24"/>
          <w:szCs w:val="24"/>
        </w:rPr>
      </w:pPr>
      <w:r w:rsidRPr="00C85A41">
        <w:rPr>
          <w:rFonts w:ascii="Times New Roman" w:hAnsi="Times New Roman" w:cs="Times New Roman"/>
          <w:color w:val="333333"/>
          <w:sz w:val="24"/>
          <w:szCs w:val="24"/>
        </w:rPr>
        <w:br/>
        <w:t xml:space="preserve">      </w:t>
      </w:r>
      <w:r w:rsidR="00AA7208" w:rsidRPr="00C85A41">
        <w:rPr>
          <w:rFonts w:ascii="Times New Roman" w:hAnsi="Times New Roman" w:cs="Times New Roman"/>
          <w:color w:val="333333"/>
          <w:sz w:val="24"/>
          <w:szCs w:val="24"/>
        </w:rPr>
        <w:t xml:space="preserve">Yürürlükteki mevzuat </w:t>
      </w:r>
      <w:r w:rsidRPr="00C85A41">
        <w:rPr>
          <w:rFonts w:ascii="Times New Roman" w:hAnsi="Times New Roman" w:cs="Times New Roman"/>
          <w:color w:val="333333"/>
          <w:sz w:val="24"/>
          <w:szCs w:val="24"/>
        </w:rPr>
        <w:t>talimatla</w:t>
      </w:r>
      <w:r w:rsidR="00AA7208" w:rsidRPr="00C85A41">
        <w:rPr>
          <w:rFonts w:ascii="Times New Roman" w:hAnsi="Times New Roman" w:cs="Times New Roman"/>
          <w:color w:val="333333"/>
          <w:sz w:val="24"/>
          <w:szCs w:val="24"/>
        </w:rPr>
        <w:t>rına göre</w:t>
      </w:r>
      <w:r w:rsidRPr="00C85A41">
        <w:rPr>
          <w:rFonts w:ascii="Times New Roman" w:hAnsi="Times New Roman" w:cs="Times New Roman"/>
          <w:color w:val="333333"/>
          <w:sz w:val="24"/>
          <w:szCs w:val="24"/>
        </w:rPr>
        <w:t xml:space="preserve"> kendisine verilen görevlerin yerine getirilmesinden</w:t>
      </w:r>
      <w:r w:rsidR="004E4219" w:rsidRPr="00C85A41">
        <w:rPr>
          <w:rFonts w:ascii="Times New Roman" w:hAnsi="Times New Roman" w:cs="Times New Roman"/>
          <w:color w:val="333333"/>
          <w:sz w:val="24"/>
          <w:szCs w:val="24"/>
        </w:rPr>
        <w:t xml:space="preserve"> dolayı Genel Sekreter</w:t>
      </w:r>
      <w:r w:rsidRPr="00C85A41">
        <w:rPr>
          <w:rFonts w:ascii="Times New Roman" w:hAnsi="Times New Roman" w:cs="Times New Roman"/>
          <w:color w:val="333333"/>
          <w:sz w:val="24"/>
          <w:szCs w:val="24"/>
        </w:rPr>
        <w:t>e karşı sorumludur.</w:t>
      </w:r>
      <w:bookmarkStart w:id="0" w:name="_GoBack"/>
      <w:bookmarkEnd w:id="0"/>
    </w:p>
    <w:sectPr w:rsidR="005302A9" w:rsidRPr="00C85A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E53" w:rsidRDefault="00933E53" w:rsidP="00DC2207">
      <w:pPr>
        <w:spacing w:after="0" w:line="240" w:lineRule="auto"/>
      </w:pPr>
      <w:r>
        <w:separator/>
      </w:r>
    </w:p>
  </w:endnote>
  <w:endnote w:type="continuationSeparator" w:id="0">
    <w:p w:rsidR="00933E53" w:rsidRDefault="00933E53" w:rsidP="00DC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E53" w:rsidRDefault="00933E53" w:rsidP="00DC2207">
      <w:pPr>
        <w:spacing w:after="0" w:line="240" w:lineRule="auto"/>
      </w:pPr>
      <w:r>
        <w:separator/>
      </w:r>
    </w:p>
  </w:footnote>
  <w:footnote w:type="continuationSeparator" w:id="0">
    <w:p w:rsidR="00933E53" w:rsidRDefault="00933E53" w:rsidP="00DC22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D1"/>
    <w:rsid w:val="0012435A"/>
    <w:rsid w:val="00150462"/>
    <w:rsid w:val="00153C2D"/>
    <w:rsid w:val="001671DB"/>
    <w:rsid w:val="0018416B"/>
    <w:rsid w:val="001A5A42"/>
    <w:rsid w:val="001B2A30"/>
    <w:rsid w:val="001B3143"/>
    <w:rsid w:val="00246D1D"/>
    <w:rsid w:val="00260143"/>
    <w:rsid w:val="00303426"/>
    <w:rsid w:val="00382EB8"/>
    <w:rsid w:val="00401CD1"/>
    <w:rsid w:val="004A4385"/>
    <w:rsid w:val="004D7FD2"/>
    <w:rsid w:val="004E4219"/>
    <w:rsid w:val="005302A9"/>
    <w:rsid w:val="00581EA7"/>
    <w:rsid w:val="007863E3"/>
    <w:rsid w:val="00933E53"/>
    <w:rsid w:val="00976B92"/>
    <w:rsid w:val="009D70EA"/>
    <w:rsid w:val="00A15092"/>
    <w:rsid w:val="00AA7208"/>
    <w:rsid w:val="00C85A41"/>
    <w:rsid w:val="00C92D1F"/>
    <w:rsid w:val="00CA4A1A"/>
    <w:rsid w:val="00D52F3E"/>
    <w:rsid w:val="00D56B71"/>
    <w:rsid w:val="00D6436F"/>
    <w:rsid w:val="00DC2207"/>
    <w:rsid w:val="00E25606"/>
    <w:rsid w:val="00E54B5A"/>
    <w:rsid w:val="00F71304"/>
    <w:rsid w:val="00F96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839AB-19F5-4DB4-9207-C8A24B54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1EA7"/>
    <w:pPr>
      <w:spacing w:after="0" w:line="240" w:lineRule="auto"/>
    </w:pPr>
  </w:style>
  <w:style w:type="paragraph" w:styleId="ListeParagraf">
    <w:name w:val="List Paragraph"/>
    <w:basedOn w:val="Normal"/>
    <w:uiPriority w:val="34"/>
    <w:qFormat/>
    <w:rsid w:val="0012435A"/>
    <w:pPr>
      <w:ind w:left="720"/>
      <w:contextualSpacing/>
    </w:pPr>
  </w:style>
  <w:style w:type="character" w:styleId="Gl">
    <w:name w:val="Strong"/>
    <w:basedOn w:val="VarsaylanParagrafYazTipi"/>
    <w:uiPriority w:val="22"/>
    <w:qFormat/>
    <w:rsid w:val="00303426"/>
    <w:rPr>
      <w:b/>
      <w:bCs/>
    </w:rPr>
  </w:style>
  <w:style w:type="paragraph" w:styleId="NormalWeb">
    <w:name w:val="Normal (Web)"/>
    <w:basedOn w:val="Normal"/>
    <w:uiPriority w:val="99"/>
    <w:unhideWhenUsed/>
    <w:rsid w:val="00303426"/>
    <w:pPr>
      <w:spacing w:after="150"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DC220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C2207"/>
    <w:rPr>
      <w:sz w:val="20"/>
      <w:szCs w:val="20"/>
    </w:rPr>
  </w:style>
  <w:style w:type="character" w:styleId="SonnotBavurusu">
    <w:name w:val="endnote reference"/>
    <w:basedOn w:val="VarsaylanParagrafYazTipi"/>
    <w:uiPriority w:val="99"/>
    <w:semiHidden/>
    <w:unhideWhenUsed/>
    <w:rsid w:val="00DC2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93137">
      <w:bodyDiv w:val="1"/>
      <w:marLeft w:val="0"/>
      <w:marRight w:val="0"/>
      <w:marTop w:val="0"/>
      <w:marBottom w:val="0"/>
      <w:divBdr>
        <w:top w:val="none" w:sz="0" w:space="0" w:color="auto"/>
        <w:left w:val="none" w:sz="0" w:space="0" w:color="auto"/>
        <w:bottom w:val="none" w:sz="0" w:space="0" w:color="auto"/>
        <w:right w:val="none" w:sz="0" w:space="0" w:color="auto"/>
      </w:divBdr>
      <w:divsChild>
        <w:div w:id="1940063227">
          <w:marLeft w:val="0"/>
          <w:marRight w:val="0"/>
          <w:marTop w:val="0"/>
          <w:marBottom w:val="0"/>
          <w:divBdr>
            <w:top w:val="none" w:sz="0" w:space="0" w:color="auto"/>
            <w:left w:val="none" w:sz="0" w:space="0" w:color="auto"/>
            <w:bottom w:val="none" w:sz="0" w:space="0" w:color="auto"/>
            <w:right w:val="none" w:sz="0" w:space="0" w:color="auto"/>
          </w:divBdr>
          <w:divsChild>
            <w:div w:id="551304626">
              <w:marLeft w:val="-225"/>
              <w:marRight w:val="-225"/>
              <w:marTop w:val="0"/>
              <w:marBottom w:val="0"/>
              <w:divBdr>
                <w:top w:val="none" w:sz="0" w:space="0" w:color="auto"/>
                <w:left w:val="none" w:sz="0" w:space="0" w:color="auto"/>
                <w:bottom w:val="none" w:sz="0" w:space="0" w:color="auto"/>
                <w:right w:val="none" w:sz="0" w:space="0" w:color="auto"/>
              </w:divBdr>
              <w:divsChild>
                <w:div w:id="894201161">
                  <w:marLeft w:val="0"/>
                  <w:marRight w:val="0"/>
                  <w:marTop w:val="0"/>
                  <w:marBottom w:val="0"/>
                  <w:divBdr>
                    <w:top w:val="none" w:sz="0" w:space="0" w:color="auto"/>
                    <w:left w:val="none" w:sz="0" w:space="0" w:color="auto"/>
                    <w:bottom w:val="none" w:sz="0" w:space="0" w:color="auto"/>
                    <w:right w:val="none" w:sz="0" w:space="0" w:color="auto"/>
                  </w:divBdr>
                  <w:divsChild>
                    <w:div w:id="5323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DİLBER</dc:creator>
  <cp:keywords/>
  <dc:description/>
  <cp:lastModifiedBy>ETÜ</cp:lastModifiedBy>
  <cp:revision>3</cp:revision>
  <dcterms:created xsi:type="dcterms:W3CDTF">2017-05-22T10:56:00Z</dcterms:created>
  <dcterms:modified xsi:type="dcterms:W3CDTF">2017-05-22T10:56:00Z</dcterms:modified>
</cp:coreProperties>
</file>