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26DED" w14:textId="3E57BD6D" w:rsidR="00CA643D" w:rsidRPr="00CA643D" w:rsidRDefault="00CA643D" w:rsidP="00CA643D">
      <w:pPr>
        <w:jc w:val="center"/>
        <w:rPr>
          <w:b/>
          <w:bCs/>
          <w:lang w:val="tr-TR" w:eastAsia="tr-TR"/>
        </w:rPr>
      </w:pPr>
      <w:r w:rsidRPr="00CA643D">
        <w:rPr>
          <w:b/>
          <w:bCs/>
          <w:lang w:val="tr-TR" w:eastAsia="tr-TR"/>
        </w:rPr>
        <w:t>Ekonomik ve Sosyal Araştırmalar Uygulama ve Araştırma Merkezi</w:t>
      </w:r>
      <w:r>
        <w:rPr>
          <w:b/>
          <w:bCs/>
          <w:lang w:val="tr-TR" w:eastAsia="tr-TR"/>
        </w:rPr>
        <w:t xml:space="preserve"> </w:t>
      </w:r>
      <w:r w:rsidRPr="00CA643D">
        <w:rPr>
          <w:b/>
          <w:bCs/>
          <w:lang w:val="tr-TR" w:eastAsia="tr-TR"/>
        </w:rPr>
        <w:t>(ESAM)</w:t>
      </w:r>
    </w:p>
    <w:p w14:paraId="7997C4DD" w14:textId="011AE1C7" w:rsidR="00CA643D" w:rsidRPr="00CA643D" w:rsidRDefault="00CA643D" w:rsidP="00CA643D">
      <w:pPr>
        <w:jc w:val="center"/>
        <w:rPr>
          <w:b/>
          <w:bCs/>
          <w:lang w:val="tr-TR" w:eastAsia="tr-TR"/>
        </w:rPr>
      </w:pPr>
      <w:r w:rsidRPr="00CA643D">
        <w:rPr>
          <w:b/>
          <w:bCs/>
          <w:lang w:val="tr-TR" w:eastAsia="tr-TR"/>
        </w:rPr>
        <w:t>Kitap</w:t>
      </w:r>
    </w:p>
    <w:p w14:paraId="4B4E4C41" w14:textId="7C441DA6" w:rsidR="00CA643D" w:rsidRPr="00CA643D" w:rsidRDefault="00CA643D" w:rsidP="00CA643D">
      <w:pPr>
        <w:jc w:val="center"/>
        <w:rPr>
          <w:b/>
          <w:bCs/>
          <w:lang w:val="tr-TR" w:eastAsia="tr-TR"/>
        </w:rPr>
      </w:pPr>
      <w:r w:rsidRPr="00CA643D">
        <w:rPr>
          <w:b/>
          <w:bCs/>
          <w:lang w:val="tr-TR" w:eastAsia="tr-TR"/>
        </w:rPr>
        <w:t>Kamu Çalışanlarının Dijital Dönüşüm Farkındalığının Araştırılması</w:t>
      </w:r>
    </w:p>
    <w:p w14:paraId="41E61DEE" w14:textId="2A13DBB7" w:rsidR="00CA643D" w:rsidRPr="00CA643D" w:rsidRDefault="00CA643D" w:rsidP="00CA643D">
      <w:pPr>
        <w:jc w:val="center"/>
        <w:rPr>
          <w:b/>
          <w:bCs/>
          <w:lang w:val="tr-TR" w:eastAsia="tr-TR"/>
        </w:rPr>
      </w:pPr>
      <w:r w:rsidRPr="00CA643D">
        <w:rPr>
          <w:b/>
          <w:bCs/>
          <w:lang w:val="tr-TR" w:eastAsia="tr-TR"/>
        </w:rPr>
        <w:t>Aralık, 2024</w:t>
      </w:r>
    </w:p>
    <w:p w14:paraId="56E0C057" w14:textId="77777777" w:rsidR="00CA643D" w:rsidRPr="00CA643D" w:rsidRDefault="00CA643D" w:rsidP="00CA643D">
      <w:pPr>
        <w:shd w:val="clear" w:color="auto" w:fill="F9FBFD"/>
        <w:spacing w:after="0" w:line="240" w:lineRule="auto"/>
        <w:jc w:val="center"/>
        <w:outlineLvl w:val="0"/>
        <w:rPr>
          <w:rFonts w:eastAsia="Times New Roman" w:cs="Times New Roman"/>
          <w:b/>
          <w:bCs/>
          <w:color w:val="333333"/>
          <w:kern w:val="36"/>
          <w:sz w:val="24"/>
          <w:szCs w:val="24"/>
          <w:lang w:val="tr-TR" w:eastAsia="tr-TR"/>
        </w:rPr>
      </w:pPr>
    </w:p>
    <w:p w14:paraId="750552F5" w14:textId="7F544098" w:rsidR="007F246A" w:rsidRDefault="00CA643D" w:rsidP="00CA643D">
      <w:pPr>
        <w:jc w:val="both"/>
        <w:rPr>
          <w:rFonts w:cs="Times New Roman"/>
          <w:color w:val="000000"/>
          <w:sz w:val="24"/>
          <w:szCs w:val="24"/>
          <w:shd w:val="clear" w:color="auto" w:fill="FAFAFA"/>
        </w:rPr>
      </w:pPr>
      <w:r w:rsidRPr="00CA643D">
        <w:rPr>
          <w:rFonts w:cs="Times New Roman"/>
          <w:color w:val="000000"/>
          <w:sz w:val="24"/>
          <w:szCs w:val="24"/>
          <w:shd w:val="clear" w:color="auto" w:fill="FAFAFA"/>
        </w:rPr>
        <w:t>Bu kitap; Erzurum Teknik Üniversitesi bünyesinde bulunan Ekonomik ve Sosyal Araştırmalar Uygulama ve Araştırma Merkezi güdümünde yapılan proje kapsamında gerçekleştirilmiştir. Dijital dönüşümün önemli bir parçası olan kamu sektörünün çalışanlarının bu hususun bilincinde olması önem arz etmektedir. Bu perspektiften çalışmanın amacı, Erzurum'da kamuda çalışan personelin dijital dönüşüm farkındalığını ve dijital dönüşümü yeterli görme düzeylerini ölçmek ve personelin dijital dönüşüm farkındalığını etkileyen faktörleri tespit etmektir. Çalışma dâhilinde kamudaki personelin dijital dönüşüm farkındalığı ile ilgili sosyal, kültürel, toplumsal, psikolojik etkiler araştırılmıştır. Çalışmadaki bulgulara göre Erzurum İl Merkezindeki kamu çalışanı personelin kurumlarındaki dijital dönüşümden haberdar olanların oranı %84,5 iken, dijital dönüşümden haberdar olmayanların oranı ise %15,5'tir. Kurumlarındaki dijital dönüşümü yeterli görme oranı %81,6 iken, yetersiz görülme oranı %18,4'dür. İlave olarak kamu personelinin dijital dönüşüm farkındalığının çeşitli sosyal, kültürel, psikolojik ve toplumsal faktörlerle şekillendiğini tespit edilmiştir. Çalışma sonuçlarının politika yapıcılara ve bu alanda çalışma yapacak olanlara yol gösterici olması beklenmektedir.</w:t>
      </w:r>
    </w:p>
    <w:p w14:paraId="5E3EF4FD" w14:textId="3285CBE2" w:rsidR="00973103" w:rsidRDefault="00973103" w:rsidP="00973103">
      <w:pPr>
        <w:jc w:val="center"/>
        <w:rPr>
          <w:rFonts w:cs="Times New Roman"/>
          <w:color w:val="000000"/>
          <w:sz w:val="24"/>
          <w:szCs w:val="24"/>
          <w:shd w:val="clear" w:color="auto" w:fill="FAFAFA"/>
        </w:rPr>
      </w:pPr>
      <w:r>
        <w:rPr>
          <w:b/>
          <w:bCs/>
          <w:noProof/>
          <w:lang w:val="tr-TR" w:eastAsia="tr-TR"/>
        </w:rPr>
        <w:drawing>
          <wp:inline distT="0" distB="0" distL="0" distR="0" wp14:anchorId="51EB6C86" wp14:editId="48E4C1B6">
            <wp:extent cx="4686300" cy="2457311"/>
            <wp:effectExtent l="0" t="0" r="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4">
                      <a:extLst>
                        <a:ext uri="{28A0092B-C50C-407E-A947-70E740481C1C}">
                          <a14:useLocalDpi xmlns:a14="http://schemas.microsoft.com/office/drawing/2010/main" val="0"/>
                        </a:ext>
                      </a:extLst>
                    </a:blip>
                    <a:stretch>
                      <a:fillRect/>
                    </a:stretch>
                  </pic:blipFill>
                  <pic:spPr>
                    <a:xfrm>
                      <a:off x="0" y="0"/>
                      <a:ext cx="4697978" cy="2463434"/>
                    </a:xfrm>
                    <a:prstGeom prst="rect">
                      <a:avLst/>
                    </a:prstGeom>
                  </pic:spPr>
                </pic:pic>
              </a:graphicData>
            </a:graphic>
          </wp:inline>
        </w:drawing>
      </w:r>
    </w:p>
    <w:p w14:paraId="7A2BAB52" w14:textId="56BDD08C" w:rsidR="00CA643D" w:rsidRPr="00CA643D" w:rsidRDefault="00CA643D" w:rsidP="00973103">
      <w:pPr>
        <w:jc w:val="center"/>
        <w:rPr>
          <w:rFonts w:cs="Times New Roman"/>
          <w:sz w:val="24"/>
          <w:szCs w:val="24"/>
        </w:rPr>
      </w:pPr>
      <w:r>
        <w:rPr>
          <w:noProof/>
        </w:rPr>
        <w:drawing>
          <wp:inline distT="0" distB="0" distL="0" distR="0" wp14:anchorId="4AF6775B" wp14:editId="004D5CFA">
            <wp:extent cx="1516846" cy="2293620"/>
            <wp:effectExtent l="0" t="0" r="7620" b="0"/>
            <wp:docPr id="1" name="Resim 1" descr="Kamu Çalışanlarının Dijital Dönüşüm Farkındalığının Araştırılm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u Çalışanlarının Dijital Dönüşüm Farkındalığının Araştırılmas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0173" cy="2313772"/>
                    </a:xfrm>
                    <a:prstGeom prst="rect">
                      <a:avLst/>
                    </a:prstGeom>
                    <a:noFill/>
                    <a:ln>
                      <a:noFill/>
                    </a:ln>
                  </pic:spPr>
                </pic:pic>
              </a:graphicData>
            </a:graphic>
          </wp:inline>
        </w:drawing>
      </w:r>
    </w:p>
    <w:sectPr w:rsidR="00CA643D" w:rsidRPr="00CA6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3D"/>
    <w:rsid w:val="004D1AB8"/>
    <w:rsid w:val="007F246A"/>
    <w:rsid w:val="00973103"/>
    <w:rsid w:val="00CA64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EA9B"/>
  <w15:chartTrackingRefBased/>
  <w15:docId w15:val="{391BFC37-2437-4350-B366-F854F4A5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AB8"/>
    <w:rPr>
      <w:rFonts w:ascii="Times New Roman" w:hAnsi="Times New Roman"/>
      <w:lang w:val="tr"/>
    </w:rPr>
  </w:style>
  <w:style w:type="paragraph" w:styleId="Balk1">
    <w:name w:val="heading 1"/>
    <w:basedOn w:val="Normal"/>
    <w:link w:val="Balk1Char"/>
    <w:uiPriority w:val="9"/>
    <w:qFormat/>
    <w:rsid w:val="00CA643D"/>
    <w:pPr>
      <w:spacing w:before="100" w:beforeAutospacing="1" w:after="100" w:afterAutospacing="1" w:line="240" w:lineRule="auto"/>
      <w:outlineLvl w:val="0"/>
    </w:pPr>
    <w:rPr>
      <w:rFonts w:eastAsia="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643D"/>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2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akkaraaslan</dc:creator>
  <cp:keywords/>
  <dc:description/>
  <cp:lastModifiedBy>akkaraaslan</cp:lastModifiedBy>
  <cp:revision>2</cp:revision>
  <dcterms:created xsi:type="dcterms:W3CDTF">2025-05-01T17:33:00Z</dcterms:created>
  <dcterms:modified xsi:type="dcterms:W3CDTF">2025-05-01T18:13:00Z</dcterms:modified>
</cp:coreProperties>
</file>