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78593E5" Type="http://schemas.openxmlformats.org/officeDocument/2006/relationships/officeDocument" Target="/word/document.xml" /><Relationship Id="coreR678593E5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tbl>
      <w:tblPr>
        <w:tblStyle w:val="T2"/>
        <w:tblW w:w="0" w:type="auto"/>
        <w:tblLook w:val="04A0"/>
      </w:tblPr>
      <w:tblGrid/>
      <w:tr>
        <w:tblPrEx>
          <w:tblW w:w="0" w:type="auto"/>
          <w:tblLook w:val="04A0"/>
        </w:tblPrEx>
        <w:tc>
          <w:tcPr>
            <w:tcW w:w="9287" w:type="dxa"/>
            <w:shd w:val="clear" w:color="auto" w:fill="BCD7ED"/>
          </w:tcPr>
          <w:p>
            <w:pPr>
              <w:spacing w:lineRule="auto" w:line="240" w:beforeAutospacing="0" w:afterAutospacing="0"/>
              <w:contextualSpacing w:val="1"/>
              <w:rPr>
                <w:color w:val="002060"/>
                <w:sz w:val="28"/>
              </w:rPr>
            </w:pPr>
            <w:r>
              <w:rPr>
                <w:b w:val="1"/>
                <w:color w:val="002060"/>
              </w:rPr>
              <w:t xml:space="preserve">A- İŞE İLİŞKİN BİLGİLER   </w:t>
            </w:r>
          </w:p>
        </w:tc>
      </w:tr>
      <w:tr>
        <w:tblPrEx>
          <w:tblW w:w="0" w:type="auto"/>
          <w:tblLook w:val="04A0"/>
        </w:tblPrEx>
        <w:tc>
          <w:tcPr>
            <w:tcW w:w="9287" w:type="dxa"/>
            <w:shd w:val="clear" w:color="auto" w:fill="FFFFFF"/>
          </w:tcPr>
          <w:p>
            <w:pPr>
              <w:shd w:val="clear" w:fill="FFFFFF"/>
              <w:rPr>
                <w:color w:val="0070C0"/>
                <w:sz w:val="28"/>
              </w:rPr>
            </w:pPr>
            <w:r>
              <w:rPr>
                <w:b w:val="1"/>
                <w:color w:val="0070C0"/>
              </w:rPr>
              <w:t>İşin Kısa Tanımı</w:t>
            </w:r>
          </w:p>
        </w:tc>
      </w:tr>
      <w:tr>
        <w:tblPrEx>
          <w:tblW w:w="0" w:type="auto"/>
          <w:tblLook w:val="04A0"/>
        </w:tblPrEx>
        <w:trPr>
          <w:trHeight w:hRule="atLeast" w:val="768"/>
        </w:trPr>
        <w:tc>
          <w:tcPr>
            <w:tcW w:w="9287" w:type="dxa"/>
          </w:tcPr>
          <w:p>
            <w:r>
              <w:t>Yapı İşleri ve Teknik Daire Başkanlığı bünyesinde oluşturulan, yönergeye</w:t>
            </w:r>
          </w:p>
          <w:p>
            <w:r>
              <w:t>uygun olarak hizmet yürütmek üzere kadro şartı aranmaksızın yazılı olarak görevlendirilen, şube</w:t>
            </w:r>
          </w:p>
          <w:p>
            <w:r>
              <w:t xml:space="preserve">müdürlüklerini sevk idaresinden sorumlu yöneticidir. </w:t>
            </w:r>
          </w:p>
        </w:tc>
      </w:tr>
      <w:tr>
        <w:tblPrEx>
          <w:tblW w:w="0" w:type="auto"/>
          <w:tblLook w:val="04A0"/>
        </w:tblPrEx>
        <w:trPr>
          <w:trHeight w:hRule="atLeast" w:val="324"/>
        </w:trPr>
        <w:tc>
          <w:tcPr>
            <w:tcW w:w="9287" w:type="dxa"/>
            <w:shd w:val="clear" w:color="auto" w:fill="FFFFFF"/>
          </w:tcPr>
          <w:p>
            <w:pPr>
              <w:tabs>
                <w:tab w:val="left" w:pos="5610" w:leader="none"/>
              </w:tabs>
              <w:rPr>
                <w:color w:val="0070C0"/>
                <w:sz w:val="28"/>
              </w:rPr>
            </w:pPr>
            <w:r>
              <w:rPr>
                <w:b w:val="1"/>
                <w:color w:val="0070C0"/>
              </w:rPr>
              <w:t>Görev ve Sorumluluklar</w:t>
            </w:r>
          </w:p>
        </w:tc>
      </w:tr>
      <w:tr>
        <w:tblPrEx>
          <w:tblW w:w="0" w:type="auto"/>
          <w:tblLook w:val="04A0"/>
        </w:tblPrEx>
        <w:trPr>
          <w:trHeight w:hRule="atLeast" w:val="753"/>
        </w:trPr>
        <w:tc>
          <w:tcPr>
            <w:tcW w:w="9287" w:type="dxa"/>
          </w:tcPr>
          <w:p>
            <w:r>
              <w:t>1- Yapım Şube Müdürlüğü organları, denetim görevlileri ile diğer birimler arasında</w:t>
            </w:r>
          </w:p>
          <w:p>
            <w:r>
              <w:t>koordinasyonu sağlamak,</w:t>
            </w:r>
          </w:p>
          <w:p/>
          <w:p>
            <w:r>
              <w:t>2- Yapım Şube Müdürlüğüne havale edilen iş ve evrakların ilgili personele havalesini, takibini</w:t>
            </w:r>
          </w:p>
          <w:p>
            <w:r>
              <w:t>yapmak ve sonuçlandırılmasını sağlamak,</w:t>
            </w:r>
          </w:p>
          <w:p/>
          <w:p>
            <w:r>
              <w:t>3- Yapım Şube Müdürlüğü personelinin eğitim ihtiyacını tespit etmek, sorumluluklarını</w:t>
            </w:r>
          </w:p>
          <w:p>
            <w:r>
              <w:t>yerine getirebilmeleri için gerekli bilgi ve donanımla donatılmalarını sağlamak. Astları</w:t>
            </w:r>
          </w:p>
          <w:p>
            <w:r>
              <w:t>tarafından önerilen hizmet içi eğitim ihtiyaçlarını incelemek, bu hususta programlar hazırlamak,</w:t>
            </w:r>
          </w:p>
          <w:p/>
          <w:p>
            <w:r>
              <w:t>4- Denetim görevlilerinin düzenlediği evrakları incelemek, gerekli düzeltmeleri</w:t>
            </w:r>
          </w:p>
          <w:p>
            <w:r>
              <w:t>yapmak/yaptırmak ve imzalamak,</w:t>
            </w:r>
          </w:p>
          <w:p/>
          <w:p>
            <w:r>
              <w:t>5- Proje Şube Müdürlüğünce hazırlanan/hazırlatılan projelerin ve ihalesi yapılacak işlerin</w:t>
            </w:r>
          </w:p>
          <w:p>
            <w:r>
              <w:t>şartnamelerini, fiyat analizlerini, metrajları ve yaklaşık maliyetlerini hazırlamak/hazırlatmak, İhale</w:t>
            </w:r>
          </w:p>
          <w:p>
            <w:r>
              <w:t>Takip Şefliği’ne ihale dosyası hazırlanmasına yardımcı olmak, ihale komisyonlarına üye vermek,</w:t>
            </w:r>
          </w:p>
          <w:p/>
          <w:p>
            <w:r>
              <w:t>6- İhalesi yapılmış yapım işlerinin yer teslimlerini yaparak yüklenicilerin işe başlatmalarını</w:t>
            </w:r>
          </w:p>
          <w:p>
            <w:r>
              <w:t>sağlamak,</w:t>
            </w:r>
          </w:p>
          <w:p/>
          <w:p>
            <w:r>
              <w:t>7- İhalesi yapılmış yapım işlerin sözleşmelerinde ve yıllık yatırım programlarında tahsisi</w:t>
            </w:r>
          </w:p>
          <w:p>
            <w:r>
              <w:t>yapılan ödenekleri çerçevesinde imalat iş programlarını hazırlatmak,</w:t>
            </w:r>
          </w:p>
          <w:p/>
          <w:p>
            <w:r>
              <w:t>8- Üniversite kampusunda bulunan araç ve yürüyüş yolların yapımı ve trafik düzenlemelerini</w:t>
            </w:r>
          </w:p>
          <w:p>
            <w:r>
              <w:t>yapmak. Orta ve alçak gerilim elektrik tesisat şebekeleri, haberleşme tesisatı, içme ve sulama suyu</w:t>
            </w:r>
          </w:p>
          <w:p>
            <w:r>
              <w:t>kaynakları ile şebekeleri, yağmur suyu, kanalizasyon hattı gibi alt yapı çalışmalarını yürütmek,</w:t>
            </w:r>
          </w:p>
          <w:p/>
          <w:p>
            <w:r>
              <w:t>9- İhalesi yapılmış yapım işlerinin yönetim ve denetimini Bayındırlık işleri Kontrol</w:t>
            </w:r>
          </w:p>
          <w:p>
            <w:r>
              <w:t>Yönetmeliği, Yapım İşleri Uygulama Yönetmeliği hükümlerine göre, sözleşme ve eklerine,</w:t>
            </w:r>
          </w:p>
          <w:p>
            <w:r>
              <w:t>şartnamelere, fen ve sanat kurallarına ve iş programına uygun olarak yapılmasını sağlamak, süresinde</w:t>
            </w:r>
          </w:p>
          <w:p>
            <w:r>
              <w:t>bitirilmesini temin etmek, sonuçlarını takip etmek,</w:t>
            </w:r>
          </w:p>
          <w:p>
            <w:bookmarkStart w:id="0" w:name="_GoBack"/>
            <w:bookmarkEnd w:id="0"/>
          </w:p>
          <w:p>
            <w:r>
              <w:t>10- Yapım Şube Müdürlüğü organları ve personeli aralarında koordinasyonu sağlamak, eğitim</w:t>
            </w:r>
          </w:p>
          <w:p>
            <w:r>
              <w:t>ihtiyaçlarını belirleyip eğitmek,</w:t>
            </w:r>
          </w:p>
          <w:p/>
          <w:p>
            <w:r>
              <w:t>11- Birim faaliyetlerinin yürütülmesi, yönlendirilmesi ve değerlendirilmesi için, birimine tahsis</w:t>
            </w:r>
          </w:p>
          <w:p>
            <w:r>
              <w:t>edilen personel, yer, malzeme ve diğer kaynaklarla geleceğe yönelik olarak hedefler ve standartlar ve</w:t>
            </w:r>
          </w:p>
          <w:p>
            <w:r>
              <w:t>yönetilen faaliyetlere ilişkin olarak politikalar belirlemek, bu hususta daire başkanına önerilerde</w:t>
            </w:r>
          </w:p>
          <w:p>
            <w:r>
              <w:t>bulunmak,</w:t>
            </w:r>
          </w:p>
          <w:p/>
          <w:p>
            <w:r>
              <w:t>12- Yapım Şube Müdürlüğü personelinin karşılaştıkları sorunları çözümlemek, gerekli</w:t>
            </w:r>
          </w:p>
          <w:p>
            <w:r>
              <w:t>gördüklerini daire başkanına bildirmek,</w:t>
            </w:r>
          </w:p>
          <w:p/>
          <w:p>
            <w:r>
              <w:t>13- Yapım Şube Müdürlüğünde kullanılacak keşif, metraj, hakediş programları, ploter ve</w:t>
            </w:r>
          </w:p>
          <w:p>
            <w:r>
              <w:t>yazıcıların satın alınması, kurulması, geliştirilmesi, uygulanması ve etkinliğinin artırılması için</w:t>
            </w:r>
          </w:p>
          <w:p>
            <w:r>
              <w:t>gerekli çalışmalarda bulunmak,</w:t>
            </w:r>
          </w:p>
          <w:p/>
          <w:p>
            <w:r>
              <w:t>14- Dairenin diğer şube müdürlüklerine destek hizmeti vermek,</w:t>
            </w:r>
          </w:p>
          <w:p/>
          <w:p>
            <w:r>
              <w:t>15- Yapımı tamamlanan inşaat ve tesislerin geçici ve kesin kabullerini oluşturulacak kabul</w:t>
            </w:r>
          </w:p>
          <w:p>
            <w:r>
              <w:t>komisyonları marifeti ile yaparak teslim almak,</w:t>
            </w:r>
          </w:p>
          <w:p/>
          <w:p>
            <w:r>
              <w:t>16- Yapımı tamamlanan işlerin kesin hesaplarını çıkarmak, yapımı devam eden işler için</w:t>
            </w:r>
          </w:p>
          <w:p>
            <w:r>
              <w:t>sözleşme ve eklerine, şartname hükümlerine göre hakediş raporlarını düzenlemek ve tahakkuk için</w:t>
            </w:r>
          </w:p>
          <w:p>
            <w:r>
              <w:t>İhale Takip Şefliğine göndermek,</w:t>
            </w:r>
          </w:p>
          <w:p/>
          <w:p>
            <w:r>
              <w:t>17- Keşif artış ve eksilişlerini mukayeseli keşif çıkartarak tespit edilmesini sağlamak, ilave iş</w:t>
            </w:r>
          </w:p>
          <w:p>
            <w:r>
              <w:t>kararlarını, süre uzatım kararlarını almak, ödenek ihtiyacını belirlemek ve talep etmek,</w:t>
            </w:r>
          </w:p>
          <w:p/>
          <w:p>
            <w:r>
              <w:t>18- Yapımı tamamlanan veya devam eden inşaatlarla ilgili istatistikî bilgileri tutmak,</w:t>
            </w:r>
          </w:p>
          <w:p>
            <w:r>
              <w:t>güncellemek ve raporlarını hazırlamak,</w:t>
            </w:r>
          </w:p>
          <w:p/>
          <w:p>
            <w:r>
              <w:t>19- Yapım Şube Müdürlüğü işyerlerinde 6331 sayılı “İş Sağlığı ve Kanunu” ile ilgili</w:t>
            </w:r>
          </w:p>
          <w:p>
            <w:r>
              <w:t>hükümleri uygulamak/uygulatmak,</w:t>
            </w:r>
          </w:p>
          <w:p/>
          <w:p>
            <w:r>
              <w:t>20- Gerektiğinde kendi branşı ile ilgili diğer işleri yürütmek,</w:t>
            </w:r>
          </w:p>
          <w:p/>
          <w:p>
            <w:r>
              <w:t xml:space="preserve">21- Başkan tarafından verilen diğer görevleri yapmak. </w:t>
            </w:r>
          </w:p>
        </w:tc>
      </w:tr>
      <w:tr>
        <w:tblPrEx>
          <w:tblW w:w="0" w:type="auto"/>
          <w:tblLook w:val="04A0"/>
        </w:tblPrEx>
        <w:tc>
          <w:tcPr>
            <w:tcW w:w="9287" w:type="dxa"/>
            <w:shd w:val="clear" w:color="auto" w:fill="FFFFFF"/>
          </w:tcPr>
          <w:p>
            <w:pPr>
              <w:rPr>
                <w:color w:val="0070C0"/>
                <w:sz w:val="28"/>
              </w:rPr>
            </w:pPr>
            <w:r>
              <w:rPr>
                <w:b w:val="1"/>
                <w:color w:val="0070C0"/>
              </w:rPr>
              <w:t>Yetkiler</w:t>
            </w:r>
          </w:p>
        </w:tc>
      </w:tr>
      <w:tr>
        <w:tblPrEx>
          <w:tblW w:w="0" w:type="auto"/>
          <w:tblLook w:val="04A0"/>
        </w:tblPrEx>
        <w:trPr>
          <w:trHeight w:hRule="atLeast" w:val="753"/>
        </w:trPr>
        <w:tc>
          <w:tcPr>
            <w:tcW w:w="9287" w:type="dxa"/>
          </w:tcPr>
          <w:p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-Yukarıda belirtilen görev ve sorumlulukları gerçekleştirme yetkisine sahip olmak,</w:t>
            </w:r>
          </w:p>
          <w:p>
            <w:r>
              <w:rPr>
                <w:rFonts w:ascii="Arial" w:hAnsi="Arial"/>
                <w:sz w:val="22"/>
              </w:rPr>
              <w:t>-Faaliyetlerinin gerektirdiği her türlü araç, gereç ve malzemeyi kullanabilmek.</w:t>
            </w:r>
          </w:p>
        </w:tc>
      </w:tr>
      <w:tr>
        <w:tblPrEx>
          <w:tblW w:w="0" w:type="auto"/>
          <w:tblLook w:val="04A0"/>
        </w:tblPrEx>
        <w:tc>
          <w:tcPr>
            <w:tcW w:w="9287" w:type="dxa"/>
            <w:shd w:val="clear" w:color="auto" w:fill="FFFFFF"/>
          </w:tcPr>
          <w:p>
            <w:pPr>
              <w:rPr>
                <w:color w:val="0070C0"/>
                <w:sz w:val="28"/>
              </w:rPr>
            </w:pPr>
            <w:r>
              <w:rPr>
                <w:b w:val="1"/>
                <w:color w:val="0070C0"/>
              </w:rPr>
              <w:t>İlgili Mevzuat</w:t>
            </w:r>
          </w:p>
        </w:tc>
      </w:tr>
      <w:tr>
        <w:tblPrEx>
          <w:tblW w:w="0" w:type="auto"/>
          <w:tblLook w:val="04A0"/>
        </w:tblPrEx>
        <w:trPr>
          <w:trHeight w:hRule="atLeast" w:val="894"/>
        </w:trPr>
        <w:tc>
          <w:tcPr>
            <w:tcW w:w="9287" w:type="dxa"/>
          </w:tcPr>
          <w:p>
            <w:r>
              <w:t xml:space="preserve">-657 sayılı Devlet Memurları Kanunu, </w:t>
            </w:r>
          </w:p>
          <w:p>
            <w:r>
              <w:t xml:space="preserve">-5018 sayılı Kamu Mali Kontrol ve Yönetim Kanunu, </w:t>
            </w:r>
          </w:p>
          <w:p>
            <w:r>
              <w:t>- 2547 sayılı Yüksek Öğretim Kanunu, diğer kanun tebliğ ve yönetmelikler.</w:t>
            </w:r>
          </w:p>
        </w:tc>
      </w:tr>
      <w:tr>
        <w:tblPrEx>
          <w:tblW w:w="0" w:type="auto"/>
          <w:tblLook w:val="04A0"/>
        </w:tblPrEx>
        <w:tc>
          <w:tcPr>
            <w:tcW w:w="9287" w:type="dxa"/>
            <w:shd w:val="clear" w:color="auto" w:fill="BCD7ED"/>
          </w:tcPr>
          <w:p>
            <w:pPr>
              <w:rPr>
                <w:color w:val="002060"/>
                <w:sz w:val="28"/>
              </w:rPr>
            </w:pPr>
            <w:r>
              <w:rPr>
                <w:b w:val="1"/>
                <w:color w:val="002060"/>
              </w:rPr>
              <w:t>B- ATANACAKLARDA ARANACAK NİTELİKLER</w:t>
            </w:r>
          </w:p>
        </w:tc>
      </w:tr>
      <w:tr>
        <w:tblPrEx>
          <w:tblW w:w="0" w:type="auto"/>
          <w:tblLook w:val="04A0"/>
        </w:tblPrEx>
        <w:tc>
          <w:tcPr>
            <w:tcW w:w="9287" w:type="dxa"/>
            <w:shd w:val="clear" w:color="auto" w:fill="FFFFFF"/>
          </w:tcPr>
          <w:p>
            <w:pPr>
              <w:rPr>
                <w:color w:val="0070C0"/>
                <w:sz w:val="28"/>
              </w:rPr>
            </w:pPr>
            <w:r>
              <w:rPr>
                <w:b w:val="1"/>
                <w:color w:val="0070C0"/>
              </w:rPr>
              <w:t>Gerekli Öğrenim Düzeyi Ve Bölümü</w:t>
            </w:r>
          </w:p>
        </w:tc>
      </w:tr>
      <w:tr>
        <w:tblPrEx>
          <w:tblW w:w="0" w:type="auto"/>
          <w:tblLook w:val="04A0"/>
        </w:tblPrEx>
        <w:trPr>
          <w:trHeight w:hRule="atLeast" w:val="398"/>
        </w:trPr>
        <w:tc>
          <w:tcPr>
            <w:tcW w:w="9287" w:type="dxa"/>
            <w:shd w:val="clear" w:color="auto" w:fill="FFFFFF"/>
          </w:tcPr>
          <w:p>
            <w:r>
              <w:t>Lisans</w:t>
            </w:r>
          </w:p>
        </w:tc>
      </w:tr>
      <w:tr>
        <w:tblPrEx>
          <w:tblW w:w="0" w:type="auto"/>
          <w:tblLook w:val="04A0"/>
        </w:tblPrEx>
        <w:tc>
          <w:tcPr>
            <w:tcW w:w="9287" w:type="dxa"/>
            <w:shd w:val="clear" w:color="auto" w:fill="FFFFFF"/>
          </w:tcPr>
          <w:p>
            <w:pPr>
              <w:rPr>
                <w:color w:val="0070C0"/>
                <w:sz w:val="28"/>
              </w:rPr>
            </w:pPr>
            <w:r>
              <w:rPr>
                <w:b w:val="1"/>
                <w:color w:val="0070C0"/>
              </w:rPr>
              <w:t>Gerekli Mesleki Eğitim, Sertifikalar ve Diğer Eğitimler</w:t>
            </w:r>
          </w:p>
        </w:tc>
      </w:tr>
      <w:tr>
        <w:tblPrEx>
          <w:tblW w:w="0" w:type="auto"/>
          <w:tblLook w:val="04A0"/>
        </w:tblPrEx>
        <w:trPr>
          <w:trHeight w:hRule="atLeast" w:val="631"/>
        </w:trPr>
        <w:tc>
          <w:tcPr>
            <w:tcW w:w="9287" w:type="dxa"/>
            <w:shd w:val="clear" w:color="auto" w:fill="FFFFFF"/>
          </w:tcPr>
          <w:p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- 657 Sayılı Devlet Memurları Kanun’unda belirtilen genel niteliklere sahip olmak,</w:t>
            </w:r>
          </w:p>
          <w:p>
            <w:pPr>
              <w:spacing w:lineRule="auto" w:line="240" w:before="0" w:after="0" w:beforeAutospacing="0" w:afterAutospacing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- En az lisans mezunu olmak</w:t>
            </w:r>
          </w:p>
          <w:p>
            <w:r>
              <w:rPr>
                <w:rFonts w:ascii="Arial" w:hAnsi="Arial"/>
                <w:sz w:val="22"/>
              </w:rPr>
              <w:t>-Görevini gereği gibi yerine getirebilmek için gerekli iş deneyimine sahip olmak.</w:t>
            </w:r>
          </w:p>
        </w:tc>
      </w:tr>
      <w:tr>
        <w:tblPrEx>
          <w:tblW w:w="0" w:type="auto"/>
          <w:tblLook w:val="04A0"/>
        </w:tblPrEx>
        <w:tc>
          <w:tcPr>
            <w:tcW w:w="9287" w:type="dxa"/>
            <w:shd w:val="clear" w:color="auto" w:fill="FFFFFF"/>
          </w:tcPr>
          <w:p>
            <w:pPr>
              <w:rPr>
                <w:color w:val="0070C0"/>
                <w:sz w:val="28"/>
              </w:rPr>
            </w:pPr>
            <w:r>
              <w:rPr>
                <w:b w:val="1"/>
                <w:color w:val="0070C0"/>
              </w:rPr>
              <w:t>Gerekli Yabancı Dil Bilgisi ve Düzeyi</w:t>
            </w:r>
          </w:p>
        </w:tc>
      </w:tr>
      <w:tr>
        <w:tblPrEx>
          <w:tblW w:w="0" w:type="auto"/>
          <w:tblLook w:val="04A0"/>
        </w:tblPrEx>
        <w:trPr>
          <w:trHeight w:hRule="atLeast" w:val="354"/>
        </w:trPr>
        <w:tc>
          <w:tcPr>
            <w:tcW w:w="9287" w:type="dxa"/>
            <w:shd w:val="clear" w:color="auto" w:fill="FFFFFF"/>
          </w:tcPr>
          <w:p>
            <w:r>
              <w:t>Herhangi bir yabancı dil bilgisi gerekmemektedir.</w:t>
            </w:r>
          </w:p>
        </w:tc>
      </w:tr>
      <w:tr>
        <w:tblPrEx>
          <w:tblW w:w="0" w:type="auto"/>
          <w:tblLook w:val="04A0"/>
        </w:tblPrEx>
        <w:tc>
          <w:tcPr>
            <w:tcW w:w="9287" w:type="dxa"/>
            <w:shd w:val="clear" w:color="auto" w:fill="FFFFFF"/>
          </w:tcPr>
          <w:p>
            <w:pPr>
              <w:rPr>
                <w:color w:val="0070C0"/>
                <w:sz w:val="28"/>
              </w:rPr>
            </w:pPr>
            <w:r>
              <w:rPr>
                <w:b w:val="1"/>
                <w:color w:val="0070C0"/>
              </w:rPr>
              <w:t>Gerekli Hizmet Süresi</w:t>
            </w:r>
          </w:p>
        </w:tc>
      </w:tr>
      <w:tr>
        <w:tblPrEx>
          <w:tblW w:w="0" w:type="auto"/>
          <w:tblLook w:val="04A0"/>
        </w:tblPrEx>
        <w:tc>
          <w:tcPr>
            <w:tcW w:w="9287" w:type="dxa"/>
            <w:shd w:val="clear" w:color="auto" w:fill="FFFFFF"/>
          </w:tcPr>
          <w:p/>
        </w:tc>
      </w:tr>
    </w:tbl>
    <w:p/>
    <w:p/>
    <w:sectPr>
      <w:headerReference xmlns:r="http://schemas.openxmlformats.org/officeDocument/2006/relationships" w:type="default" r:id="RelHdr1"/>
      <w:type w:val="nextPage"/>
      <w:pgSz w:w="11906" w:h="16838" w:code="0"/>
      <w:pgMar w:left="1417" w:right="1417" w:top="993" w:bottom="1417" w:header="426" w:footer="708" w:gutter="0"/>
    </w:sectPr>
  </w:body>
</w:document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5"/>
      <w:tabs>
        <w:tab w:val="clear" w:pos="7143" w:leader="none"/>
        <w:tab w:val="clear" w:pos="14287" w:leader="none"/>
      </w:tabs>
      <w:rPr>
        <w:sz w:val="20"/>
      </w:rPr>
    </w:pPr>
  </w:p>
  <w:tbl>
    <w:tblPr>
      <w:tblStyle w:val="T2"/>
      <w:tblW w:w="9180" w:type="dxa"/>
      <w:tblBorders>
        <w:top w:val="nil" w:sz="0" w:space="0" w:shadow="0" w:frame="0"/>
        <w:left w:val="nil" w:sz="0" w:space="0" w:shadow="0" w:frame="0"/>
        <w:bottom w:val="nil" w:sz="0" w:space="0" w:shadow="0" w:frame="0"/>
        <w:right w:val="nil" w:sz="0" w:space="0" w:shadow="0" w:frame="0"/>
        <w:insideH w:val="nil" w:sz="0" w:space="0" w:shadow="0" w:frame="0"/>
        <w:insideV w:val="nil" w:sz="0" w:space="0" w:shadow="0" w:frame="0"/>
      </w:tblBorders>
      <w:tblLayout w:type="fixed"/>
      <w:tblLook w:val="04A0"/>
    </w:tblPr>
    <w:tblGrid/>
    <w:tr>
      <w:tblPrEx>
        <w:tblW w:w="9180" w:type="dxa"/>
        <w:tblBorders>
          <w:top w:val="nil" w:sz="0" w:space="0" w:shadow="0" w:frame="0"/>
          <w:left w:val="nil" w:sz="0" w:space="0" w:shadow="0" w:frame="0"/>
          <w:bottom w:val="nil" w:sz="0" w:space="0" w:shadow="0" w:frame="0"/>
          <w:right w:val="nil" w:sz="0" w:space="0" w:shadow="0" w:frame="0"/>
          <w:insideH w:val="nil" w:sz="0" w:space="0" w:shadow="0" w:frame="0"/>
          <w:insideV w:val="nil" w:sz="0" w:space="0" w:shadow="0" w:frame="0"/>
        </w:tblBorders>
        <w:tblLayout w:type="fixed"/>
        <w:tblLook w:val="04A0"/>
      </w:tblPrEx>
      <w:trPr>
        <w:trHeight w:hRule="atLeast" w:val="357"/>
      </w:trPr>
      <w:tc>
        <w:tcPr>
          <w:tcW w:w="1668" w:type="dxa"/>
          <w:tcBorders>
            <w:bottom w:val="single" w:sz="4" w:space="0" w:shadow="0" w:frame="0" w:color="000000"/>
          </w:tcBorders>
        </w:tcPr>
        <w:p>
          <w:pPr>
            <w:tabs>
              <w:tab w:val="center" w:pos="726" w:leader="none"/>
            </w:tabs>
            <w:rPr>
              <w:b w:val="1"/>
            </w:rPr>
          </w:pPr>
        </w:p>
      </w:tc>
      <w:tc>
        <w:tcPr>
          <w:tcW w:w="7512" w:type="dxa"/>
          <w:tcBorders>
            <w:bottom w:val="single" w:sz="4" w:space="0" w:shadow="0" w:frame="0" w:color="000000"/>
          </w:tcBorders>
        </w:tcPr>
        <w:p>
          <w:pPr>
            <w:pStyle w:val="P15"/>
            <w:tabs>
              <w:tab w:val="clear" w:pos="7143" w:leader="none"/>
              <w:tab w:val="clear" w:pos="14287" w:leader="none"/>
            </w:tabs>
            <w:rPr>
              <w:b w:val="1"/>
            </w:rPr>
          </w:pPr>
        </w:p>
      </w:tc>
    </w:tr>
    <w:tr>
      <w:tblPrEx>
        <w:tblW w:w="9180" w:type="dxa"/>
        <w:tblLayout w:type="fixed"/>
        <w:tblLook w:val="04A0"/>
      </w:tblPrEx>
      <w:trPr>
        <w:trHeight w:hRule="atLeast" w:val="381"/>
      </w:trPr>
      <w:tc>
        <w:tcPr>
          <w:tcW w:w="1668" w:type="dxa"/>
          <w:tcBorders>
            <w:top w:val="single" w:sz="4" w:space="0" w:shadow="0" w:frame="0" w:color="000000"/>
            <w:left w:val="single" w:sz="4" w:space="0" w:shadow="0" w:frame="0" w:color="000000"/>
            <w:bottom w:val="single" w:sz="4" w:space="0" w:shadow="0" w:frame="0" w:color="000000"/>
            <w:right w:val="single" w:sz="4" w:space="0" w:shadow="0" w:frame="0" w:color="000000"/>
          </w:tcBorders>
          <w:shd w:val="clear" w:color="auto" w:fill="BCD7ED"/>
          <w:vAlign w:val="center"/>
        </w:tcPr>
        <w:p>
          <w:pPr>
            <w:tabs>
              <w:tab w:val="center" w:pos="726" w:leader="none"/>
            </w:tabs>
            <w:rPr>
              <w:b w:val="1"/>
            </w:rPr>
          </w:pPr>
          <w:r>
            <w:rPr>
              <w:b w:val="1"/>
            </w:rPr>
            <w:t>BİRİMİ</w:t>
            <w:tab/>
          </w:r>
        </w:p>
      </w:tc>
      <w:tc>
        <w:tcPr>
          <w:tcW w:w="7512" w:type="dxa"/>
          <w:tcBorders>
            <w:top w:val="single" w:sz="4" w:space="0" w:shadow="0" w:frame="0" w:color="000000"/>
            <w:left w:val="single" w:sz="4" w:space="0" w:shadow="0" w:frame="0" w:color="000000"/>
            <w:bottom w:val="single" w:sz="4" w:space="0" w:shadow="0" w:frame="0" w:color="000000"/>
            <w:right w:val="single" w:sz="4" w:space="0" w:shadow="0" w:frame="0" w:color="000000"/>
          </w:tcBorders>
          <w:vAlign w:val="center"/>
        </w:tcPr>
        <w:p>
          <w:pPr>
            <w:pStyle w:val="P15"/>
            <w:tabs>
              <w:tab w:val="clear" w:pos="7143" w:leader="none"/>
              <w:tab w:val="clear" w:pos="14287" w:leader="none"/>
            </w:tabs>
            <w:rPr>
              <w:b w:val="1"/>
            </w:rPr>
          </w:pPr>
          <w:r>
            <w:rPr>
              <w:b w:val="1"/>
            </w:rPr>
            <w:t>YAPI İŞLERİ YAPIM ŞUBE MÜDÜRLÜĞÜ</w:t>
          </w:r>
        </w:p>
      </w:tc>
    </w:tr>
    <w:tr>
      <w:tblPrEx>
        <w:tblW w:w="9180" w:type="dxa"/>
        <w:tblLayout w:type="fixed"/>
        <w:tblLook w:val="04A0"/>
      </w:tblPrEx>
      <w:trPr>
        <w:trHeight w:hRule="atLeast" w:val="401"/>
      </w:trPr>
      <w:tc>
        <w:tcPr>
          <w:tcW w:w="1668" w:type="dxa"/>
          <w:tcBorders>
            <w:top w:val="single" w:sz="4" w:space="0" w:shadow="0" w:frame="0" w:color="000000"/>
            <w:left w:val="single" w:sz="4" w:space="0" w:shadow="0" w:frame="0" w:color="000000"/>
            <w:bottom w:val="single" w:sz="4" w:space="0" w:shadow="0" w:frame="0" w:color="000000"/>
            <w:right w:val="single" w:sz="4" w:space="0" w:shadow="0" w:frame="0" w:color="000000"/>
          </w:tcBorders>
          <w:shd w:val="clear" w:color="auto" w:fill="BCD7ED"/>
          <w:vAlign w:val="center"/>
        </w:tcPr>
        <w:p>
          <w:pPr>
            <w:tabs>
              <w:tab w:val="center" w:pos="726" w:leader="none"/>
            </w:tabs>
            <w:rPr>
              <w:b w:val="1"/>
            </w:rPr>
          </w:pPr>
          <w:r>
            <w:rPr>
              <w:b w:val="1"/>
            </w:rPr>
            <w:t>GÖREVİ</w:t>
          </w:r>
        </w:p>
      </w:tc>
      <w:tc>
        <w:tcPr>
          <w:tcW w:w="7512" w:type="dxa"/>
          <w:tcBorders>
            <w:top w:val="single" w:sz="4" w:space="0" w:shadow="0" w:frame="0" w:color="000000"/>
            <w:left w:val="single" w:sz="4" w:space="0" w:shadow="0" w:frame="0" w:color="000000"/>
            <w:bottom w:val="single" w:sz="4" w:space="0" w:shadow="0" w:frame="0" w:color="000000"/>
            <w:right w:val="single" w:sz="4" w:space="0" w:shadow="0" w:frame="0" w:color="000000"/>
          </w:tcBorders>
          <w:vAlign w:val="center"/>
        </w:tcPr>
        <w:p>
          <w:r>
            <w:t>MÜDÜR</w:t>
          </w:r>
        </w:p>
      </w:tc>
    </w:tr>
  </w:tbl>
  <w:p/>
</w:hdr>
</file>

<file path=word/numbering.xml><?xml version="1.0" encoding="utf-8"?>
<w:numbering xmlns:w="http://schemas.openxmlformats.org/wordprocessingml/2006/main">
  <w:abstractNum w:abstractNumId="0">
    <w:nsid w:val="7AC84B9A"/>
    <w:multiLevelType w:val="multilevel"/>
    <w:lvl w:ilvl="0">
      <w:start w:val="1"/>
      <w:numFmt w:val="bullet"/>
      <w:suff w:val="tab"/>
      <w:lvlText w:val=""/>
      <w:lvlJc w:val="left"/>
      <w:pPr>
        <w:ind w:hanging="358" w:left="72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ind w:hanging="358" w:left="1440"/>
      </w:pPr>
      <w:rPr>
        <w:rFonts w:ascii="Courier New" w:hAnsi="Courier New"/>
      </w:rPr>
    </w:lvl>
    <w:lvl w:ilvl="2">
      <w:start w:val="3"/>
      <w:numFmt w:val="bullet"/>
      <w:suff w:val="tab"/>
      <w:lvlText w:val="-"/>
      <w:lvlJc w:val="left"/>
      <w:pPr>
        <w:ind w:hanging="358" w:left="2160"/>
      </w:pPr>
      <w:rPr>
        <w:rFonts w:ascii="Arial" w:hAnsi="Arial"/>
      </w:rPr>
    </w:lvl>
    <w:lvl w:ilvl="3">
      <w:start w:val="1"/>
      <w:numFmt w:val="bullet"/>
      <w:suff w:val="tab"/>
      <w:lvlText w:val=""/>
      <w:lvlJc w:val="left"/>
      <w:pPr>
        <w:ind w:hanging="358" w:left="288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ind w:hanging="358" w:left="3600"/>
      </w:pPr>
      <w:rPr>
        <w:rFonts w:ascii="Courier New" w:hAnsi="Courier New"/>
      </w:rPr>
    </w:lvl>
    <w:lvl w:ilvl="5">
      <w:start w:val="1"/>
      <w:numFmt w:val="bullet"/>
      <w:suff w:val="tab"/>
      <w:lvlText w:val=""/>
      <w:lvlJc w:val="left"/>
      <w:pPr>
        <w:ind w:hanging="358" w:left="432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ind w:hanging="358" w:left="504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ind w:hanging="358" w:left="5760"/>
      </w:pPr>
      <w:rPr>
        <w:rFonts w:ascii="Courier New" w:hAnsi="Courier New"/>
      </w:rPr>
    </w:lvl>
    <w:lvl w:ilvl="8">
      <w:start w:val="1"/>
      <w:numFmt w:val="bullet"/>
      <w:suff w:val="tab"/>
      <w:lvlText w:val=""/>
      <w:lvlJc w:val="left"/>
      <w:pPr>
        <w:ind w:hanging="358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22"/>
        <w:u w:val="none"/>
        <w:shd w:val="clear" w:color="auto" w:fill="auto"/>
        <w:vertAlign w:val="baseline"/>
        <w:lang w:val="tr-TR" w:bidi="ar-SA" w:eastAsia="en-US"/>
      </w:rPr>
    </w:rPrDefault>
    <w:pPrDefault>
      <w:pPr>
        <w:keepNext w:val="0"/>
        <w:keepLines w:val="0"/>
        <w:widowControl w:val="1"/>
        <w:suppressLineNumbers w:val="0"/>
        <w:pBdr>
          <w:top w:val="nil" w:sz="0" w:space="0" w:shadow="0" w:frame="0"/>
          <w:left w:val="nil" w:sz="0" w:space="0" w:shadow="0" w:frame="0"/>
          <w:bottom w:val="nil" w:sz="0" w:space="0" w:shadow="0" w:frame="0"/>
          <w:right w:val="nil" w:sz="0" w:space="0" w:shadow="0" w:frame="0"/>
        </w:pBdr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heading 1"/>
    <w:basedOn w:val="P0"/>
    <w:next w:val="P0"/>
    <w:qFormat/>
    <w:pPr>
      <w:keepNext w:val="1"/>
      <w:keepLines w:val="1"/>
      <w:spacing w:before="480" w:after="0" w:beforeAutospacing="0" w:afterAutospacing="0"/>
      <w:outlineLvl w:val="0"/>
    </w:pPr>
    <w:rPr>
      <w:b w:val="1"/>
      <w:sz w:val="48"/>
    </w:rPr>
  </w:style>
  <w:style w:type="paragraph" w:styleId="P2">
    <w:name w:val="heading 2"/>
    <w:basedOn w:val="P0"/>
    <w:next w:val="P0"/>
    <w:qFormat/>
    <w:pPr>
      <w:keepNext w:val="1"/>
      <w:keepLines w:val="1"/>
      <w:spacing w:before="200" w:after="0" w:beforeAutospacing="0" w:afterAutospacing="0"/>
      <w:outlineLvl w:val="1"/>
    </w:pPr>
    <w:rPr>
      <w:b w:val="1"/>
      <w:sz w:val="40"/>
    </w:rPr>
  </w:style>
  <w:style w:type="paragraph" w:styleId="P3">
    <w:name w:val="heading 3"/>
    <w:basedOn w:val="P0"/>
    <w:next w:val="P0"/>
    <w:qFormat/>
    <w:pPr>
      <w:keepNext w:val="1"/>
      <w:keepLines w:val="1"/>
      <w:spacing w:before="200" w:after="0" w:beforeAutospacing="0" w:afterAutospacing="0"/>
      <w:outlineLvl w:val="2"/>
    </w:pPr>
    <w:rPr>
      <w:b w:val="1"/>
      <w:i w:val="1"/>
      <w:sz w:val="36"/>
    </w:rPr>
  </w:style>
  <w:style w:type="paragraph" w:styleId="P4">
    <w:name w:val="heading 4"/>
    <w:basedOn w:val="P0"/>
    <w:next w:val="P0"/>
    <w:qFormat/>
    <w:pPr>
      <w:keepNext w:val="1"/>
      <w:keepLines w:val="1"/>
      <w:spacing w:before="200" w:after="0" w:beforeAutospacing="0" w:afterAutospacing="0"/>
      <w:outlineLvl w:val="3"/>
    </w:pPr>
    <w:rPr>
      <w:color w:val="232323"/>
      <w:sz w:val="32"/>
    </w:rPr>
  </w:style>
  <w:style w:type="paragraph" w:styleId="P5">
    <w:name w:val="heading 5"/>
    <w:basedOn w:val="P0"/>
    <w:next w:val="P0"/>
    <w:qFormat/>
    <w:pPr>
      <w:keepNext w:val="1"/>
      <w:keepLines w:val="1"/>
      <w:spacing w:before="200" w:after="0" w:beforeAutospacing="0" w:afterAutospacing="0"/>
      <w:outlineLvl w:val="4"/>
    </w:pPr>
    <w:rPr>
      <w:b w:val="1"/>
      <w:color w:val="444444"/>
      <w:sz w:val="28"/>
    </w:rPr>
  </w:style>
  <w:style w:type="paragraph" w:styleId="P6">
    <w:name w:val="heading 6"/>
    <w:basedOn w:val="P0"/>
    <w:next w:val="P0"/>
    <w:qFormat/>
    <w:pPr>
      <w:keepNext w:val="1"/>
      <w:keepLines w:val="1"/>
      <w:spacing w:before="200" w:after="0" w:beforeAutospacing="0" w:afterAutospacing="0"/>
      <w:outlineLvl w:val="5"/>
    </w:pPr>
    <w:rPr>
      <w:i w:val="1"/>
      <w:color w:val="232323"/>
      <w:sz w:val="28"/>
    </w:rPr>
  </w:style>
  <w:style w:type="paragraph" w:styleId="P7">
    <w:name w:val="heading 7"/>
    <w:basedOn w:val="P0"/>
    <w:next w:val="P0"/>
    <w:qFormat/>
    <w:pPr>
      <w:keepNext w:val="1"/>
      <w:keepLines w:val="1"/>
      <w:spacing w:before="200" w:after="0" w:beforeAutospacing="0" w:afterAutospacing="0"/>
      <w:outlineLvl w:val="6"/>
    </w:pPr>
    <w:rPr>
      <w:b w:val="1"/>
      <w:color w:val="606060"/>
      <w:sz w:val="24"/>
    </w:rPr>
  </w:style>
  <w:style w:type="paragraph" w:styleId="P8">
    <w:name w:val="heading 8"/>
    <w:basedOn w:val="P0"/>
    <w:next w:val="P0"/>
    <w:qFormat/>
    <w:pPr>
      <w:keepNext w:val="1"/>
      <w:keepLines w:val="1"/>
      <w:spacing w:before="200" w:after="0" w:beforeAutospacing="0" w:afterAutospacing="0"/>
      <w:outlineLvl w:val="7"/>
    </w:pPr>
    <w:rPr>
      <w:color w:val="444444"/>
      <w:sz w:val="24"/>
    </w:rPr>
  </w:style>
  <w:style w:type="paragraph" w:styleId="P9">
    <w:name w:val="heading 9"/>
    <w:basedOn w:val="P0"/>
    <w:next w:val="P0"/>
    <w:qFormat/>
    <w:pPr>
      <w:keepNext w:val="1"/>
      <w:keepLines w:val="1"/>
      <w:spacing w:before="200" w:after="0" w:beforeAutospacing="0" w:afterAutospacing="0"/>
      <w:outlineLvl w:val="8"/>
    </w:pPr>
    <w:rPr>
      <w:i w:val="1"/>
      <w:color w:val="444444"/>
      <w:sz w:val="23"/>
    </w:rPr>
  </w:style>
  <w:style w:type="paragraph" w:styleId="P10">
    <w:name w:val="No Spacing"/>
    <w:qFormat/>
    <w:pPr>
      <w:spacing w:lineRule="auto" w:line="240" w:after="0" w:beforeAutospacing="0" w:afterAutospacing="0"/>
    </w:pPr>
    <w:rPr/>
  </w:style>
  <w:style w:type="paragraph" w:styleId="P11">
    <w:name w:val="Title"/>
    <w:basedOn w:val="P0"/>
    <w:next w:val="P0"/>
    <w:qFormat/>
    <w:pPr>
      <w:pBdr>
        <w:top w:val="none" w:sz="0" w:space="0" w:shadow="0" w:frame="0"/>
        <w:left w:val="none" w:sz="0" w:space="0" w:shadow="0" w:frame="0"/>
        <w:bottom w:val="single" w:sz="24" w:space="0" w:shadow="0" w:frame="0" w:color="000000"/>
        <w:right w:val="none" w:sz="0" w:space="0" w:shadow="0" w:frame="0"/>
      </w:pBdr>
      <w:spacing w:lineRule="auto" w:line="240" w:before="300" w:after="80" w:beforeAutospacing="0" w:afterAutospacing="0"/>
    </w:pPr>
    <w:rPr>
      <w:b w:val="1"/>
      <w:sz w:val="72"/>
    </w:rPr>
  </w:style>
  <w:style w:type="paragraph" w:styleId="P12">
    <w:name w:val="Subtitle"/>
    <w:basedOn w:val="P0"/>
    <w:next w:val="P0"/>
    <w:qFormat/>
    <w:pPr>
      <w:spacing w:lineRule="auto" w:line="240" w:beforeAutospacing="0" w:afterAutospacing="0"/>
    </w:pPr>
    <w:rPr>
      <w:i w:val="1"/>
      <w:color w:val="444444"/>
      <w:sz w:val="52"/>
    </w:rPr>
  </w:style>
  <w:style w:type="paragraph" w:styleId="P13">
    <w:name w:val="Quote"/>
    <w:basedOn w:val="P0"/>
    <w:next w:val="P0"/>
    <w:qFormat/>
    <w:pPr>
      <w:pBdr>
        <w:top w:val="none" w:sz="0" w:space="0" w:shadow="0" w:frame="0"/>
        <w:left w:val="single" w:sz="12" w:space="11" w:shadow="0" w:frame="0" w:color="A6A6A6"/>
        <w:bottom w:val="single" w:sz="12" w:space="3" w:shadow="0" w:frame="0" w:color="A6A6A6"/>
        <w:right w:val="none" w:sz="0" w:space="0" w:shadow="0" w:frame="0"/>
      </w:pBdr>
      <w:ind w:left="3402"/>
    </w:pPr>
    <w:rPr>
      <w:i w:val="1"/>
      <w:color w:val="373737"/>
      <w:sz w:val="18"/>
    </w:rPr>
  </w:style>
  <w:style w:type="paragraph" w:styleId="P14">
    <w:name w:val="Intense Quote"/>
    <w:basedOn w:val="P0"/>
    <w:next w:val="P0"/>
    <w:qFormat/>
    <w:pPr>
      <w:pBdr>
        <w:top w:val="single" w:sz="4" w:space="3" w:shadow="0" w:frame="0" w:color="808080"/>
        <w:left w:val="single" w:sz="4" w:space="11" w:shadow="0" w:frame="0" w:color="808080"/>
        <w:bottom w:val="single" w:sz="4" w:space="3" w:shadow="0" w:frame="0" w:color="808080"/>
        <w:right w:val="single" w:sz="4" w:space="11" w:shadow="0" w:frame="0" w:color="808080"/>
      </w:pBdr>
      <w:shd w:val="clear" w:fill="D9D9D9"/>
      <w:ind w:left="567" w:right="567"/>
    </w:pPr>
    <w:rPr>
      <w:i w:val="1"/>
      <w:color w:val="606060"/>
      <w:sz w:val="19"/>
    </w:rPr>
  </w:style>
  <w:style w:type="paragraph" w:styleId="P15">
    <w:name w:val="header"/>
    <w:basedOn w:val="P0"/>
    <w:pPr>
      <w:tabs>
        <w:tab w:val="center" w:pos="7143" w:leader="none"/>
        <w:tab w:val="right" w:pos="14287" w:leader="none"/>
      </w:tabs>
      <w:spacing w:lineRule="auto" w:line="240" w:after="0" w:beforeAutospacing="0" w:afterAutospacing="0"/>
    </w:pPr>
    <w:rPr/>
  </w:style>
  <w:style w:type="paragraph" w:styleId="P16">
    <w:name w:val="footer"/>
    <w:basedOn w:val="P0"/>
    <w:pPr>
      <w:tabs>
        <w:tab w:val="center" w:pos="7143" w:leader="none"/>
        <w:tab w:val="right" w:pos="14287" w:leader="none"/>
      </w:tabs>
      <w:spacing w:lineRule="auto" w:line="240" w:after="0" w:beforeAutospacing="0" w:afterAutospacing="0"/>
    </w:pPr>
    <w:rPr/>
  </w:style>
  <w:style w:type="paragraph" w:styleId="P17">
    <w:name w:val="List Paragraph"/>
    <w:basedOn w:val="P0"/>
    <w:qFormat/>
    <w:pPr>
      <w:ind w:left="720"/>
      <w:contextualSpacing w:val="1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563C1"/>
      <w:u w:val="single"/>
    </w:rPr>
  </w:style>
  <w:style w:type="character" w:styleId="C3">
    <w:name w:val="line number"/>
    <w:basedOn w:val="C0"/>
    <w:semiHidden/>
    <w:rPr/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</w:style>
  <w:style w:type="table" w:styleId="T3">
    <w:name w:val="Lined"/>
    <w:basedOn w:val="T0"/>
    <w:pPr>
      <w:spacing w:lineRule="auto" w:line="240" w:after="0" w:beforeAutospacing="0" w:afterAutospacing="0"/>
    </w:pPr>
    <w:tblPr>
      <w:tblStyleRowBandSize w:val="1"/>
      <w:tblStyleColBandSize w:val="1"/>
      <w:tblCellMar>
        <w:left w:w="1" w:type="dxa"/>
        <w:right w:w="1" w:type="dxa"/>
      </w:tblCellMar>
    </w:tblPr>
    <w:trPr/>
    <w:tcPr/>
    <w:tblStylePr w:type="band2Horz">
      <w:tblPr/>
      <w:trPr/>
      <w:tcPr>
        <w:shd w:val="clear" w:color="auto" w:fill="D9D9D9"/>
      </w:tcPr>
    </w:tblStylePr>
    <w:tblStylePr w:type="band2Vert">
      <w:tblPr/>
      <w:trPr/>
      <w:tcPr>
        <w:shd w:val="clear" w:color="auto" w:fill="D9D9D9"/>
      </w:tcPr>
    </w:tblStylePr>
    <w:tblStylePr w:type="lastCol">
      <w:tblPr/>
      <w:trPr/>
      <w:tcPr>
        <w:shd w:val="clear" w:color="auto" w:fill="A6A6A6"/>
      </w:tcPr>
    </w:tblStylePr>
    <w:tblStylePr w:type="firstCol">
      <w:tblPr/>
      <w:trPr/>
      <w:tcPr>
        <w:shd w:val="clear" w:color="auto" w:fill="A6A6A6"/>
      </w:tcPr>
    </w:tblStylePr>
    <w:tblStylePr w:type="lastRow">
      <w:tblPr/>
      <w:trPr/>
      <w:tcPr>
        <w:shd w:val="clear" w:color="auto" w:fill="A6A6A6"/>
      </w:tcPr>
    </w:tblStylePr>
    <w:tblStylePr w:type="firstRow">
      <w:tblPr/>
      <w:trPr/>
      <w:tcPr>
        <w:shd w:val="clear" w:color="auto" w:fill="A6A6A6"/>
      </w:tcPr>
    </w:tblStylePr>
  </w:style>
  <w:style w:type="table" w:styleId="T4">
    <w:name w:val="Lined - Accent 1"/>
    <w:basedOn w:val="T0"/>
    <w:pPr>
      <w:spacing w:lineRule="auto" w:line="240" w:after="0" w:beforeAutospacing="0" w:afterAutospacing="0"/>
    </w:pPr>
    <w:tblPr>
      <w:tblStyleRowBandSize w:val="1"/>
      <w:tblStyleColBandSize w:val="1"/>
      <w:tblCellMar>
        <w:left w:w="1" w:type="dxa"/>
        <w:right w:w="1" w:type="dxa"/>
      </w:tblCellMar>
    </w:tblPr>
    <w:trPr/>
    <w:tcPr/>
    <w:tblStylePr w:type="band2Horz">
      <w:tblPr/>
      <w:trPr/>
      <w:tcPr>
        <w:shd w:val="clear" w:color="auto" w:fill="DBE5F1"/>
      </w:tcPr>
    </w:tblStylePr>
    <w:tblStylePr w:type="band2Vert">
      <w:tblPr/>
      <w:trPr/>
      <w:tcPr>
        <w:shd w:val="clear" w:color="auto" w:fill="DBE5F1"/>
      </w:tcPr>
    </w:tblStylePr>
    <w:tblStylePr w:type="lastCol">
      <w:tblPr/>
      <w:trPr/>
      <w:tcPr>
        <w:shd w:val="clear" w:color="auto" w:fill="95B3D7"/>
      </w:tcPr>
    </w:tblStylePr>
    <w:tblStylePr w:type="firstCol">
      <w:tblPr/>
      <w:trPr/>
      <w:tcPr>
        <w:shd w:val="clear" w:color="auto" w:fill="95B3D7"/>
      </w:tcPr>
    </w:tblStylePr>
    <w:tblStylePr w:type="lastRow">
      <w:tblPr/>
      <w:trPr/>
      <w:tcPr>
        <w:shd w:val="clear" w:color="auto" w:fill="95B3D7"/>
      </w:tcPr>
    </w:tblStylePr>
    <w:tblStylePr w:type="firstRow">
      <w:tblPr/>
      <w:trPr/>
      <w:tcPr>
        <w:shd w:val="clear" w:color="auto" w:fill="95B3D7"/>
      </w:tcPr>
    </w:tblStylePr>
  </w:style>
  <w:style w:type="table" w:styleId="T5">
    <w:name w:val="Lined - Accent 2"/>
    <w:basedOn w:val="T0"/>
    <w:pPr>
      <w:spacing w:lineRule="auto" w:line="240" w:after="0" w:beforeAutospacing="0" w:afterAutospacing="0"/>
    </w:pPr>
    <w:tblPr>
      <w:tblStyleRowBandSize w:val="1"/>
      <w:tblStyleColBandSize w:val="1"/>
      <w:tblCellMar>
        <w:left w:w="1" w:type="dxa"/>
        <w:right w:w="1" w:type="dxa"/>
      </w:tblCellMar>
    </w:tblPr>
    <w:trPr/>
    <w:tcPr/>
    <w:tblStylePr w:type="band2Horz">
      <w:tblPr/>
      <w:trPr/>
      <w:tcPr>
        <w:shd w:val="clear" w:color="auto" w:fill="F2DBDB"/>
      </w:tcPr>
    </w:tblStylePr>
    <w:tblStylePr w:type="band2Vert">
      <w:tblPr/>
      <w:trPr/>
      <w:tcPr>
        <w:shd w:val="clear" w:color="auto" w:fill="F2DBDB"/>
      </w:tcPr>
    </w:tblStylePr>
    <w:tblStylePr w:type="lastCol">
      <w:tblPr/>
      <w:trPr/>
      <w:tcPr>
        <w:shd w:val="clear" w:color="auto" w:fill="D99594"/>
      </w:tcPr>
    </w:tblStylePr>
    <w:tblStylePr w:type="firstCol">
      <w:tblPr/>
      <w:trPr/>
      <w:tcPr>
        <w:shd w:val="clear" w:color="auto" w:fill="D99594"/>
      </w:tcPr>
    </w:tblStylePr>
    <w:tblStylePr w:type="lastRow">
      <w:tblPr/>
      <w:trPr/>
      <w:tcPr>
        <w:shd w:val="clear" w:color="auto" w:fill="D99594"/>
      </w:tcPr>
    </w:tblStylePr>
    <w:tblStylePr w:type="firstRow">
      <w:tblPr/>
      <w:trPr/>
      <w:tcPr>
        <w:shd w:val="clear" w:color="auto" w:fill="D99594"/>
      </w:tcPr>
    </w:tblStylePr>
  </w:style>
  <w:style w:type="table" w:styleId="T6">
    <w:name w:val="Lined - Accent 3"/>
    <w:basedOn w:val="T0"/>
    <w:pPr>
      <w:spacing w:lineRule="auto" w:line="240" w:after="0" w:beforeAutospacing="0" w:afterAutospacing="0"/>
    </w:pPr>
    <w:tblPr>
      <w:tblStyleRowBandSize w:val="1"/>
      <w:tblStyleColBandSize w:val="1"/>
      <w:tblCellMar>
        <w:left w:w="1" w:type="dxa"/>
        <w:right w:w="1" w:type="dxa"/>
      </w:tblCellMar>
    </w:tblPr>
    <w:trPr/>
    <w:tcPr/>
    <w:tblStylePr w:type="band2Horz">
      <w:tblPr/>
      <w:trPr/>
      <w:tcPr>
        <w:shd w:val="clear" w:color="auto" w:fill="EAF1DD"/>
      </w:tcPr>
    </w:tblStylePr>
    <w:tblStylePr w:type="band2Vert">
      <w:tblPr/>
      <w:trPr/>
      <w:tcPr>
        <w:shd w:val="clear" w:color="auto" w:fill="EAF1DD"/>
      </w:tcPr>
    </w:tblStylePr>
    <w:tblStylePr w:type="lastCol">
      <w:tblPr/>
      <w:trPr/>
      <w:tcPr>
        <w:shd w:val="clear" w:color="auto" w:fill="C2D69B"/>
      </w:tcPr>
    </w:tblStylePr>
    <w:tblStylePr w:type="firstCol">
      <w:tblPr/>
      <w:trPr/>
      <w:tcPr>
        <w:shd w:val="clear" w:color="auto" w:fill="C2D69B"/>
      </w:tcPr>
    </w:tblStylePr>
    <w:tblStylePr w:type="lastRow">
      <w:tblPr/>
      <w:trPr/>
      <w:tcPr>
        <w:shd w:val="clear" w:color="auto" w:fill="C2D69B"/>
      </w:tcPr>
    </w:tblStylePr>
    <w:tblStylePr w:type="firstRow">
      <w:tblPr/>
      <w:trPr/>
      <w:tcPr>
        <w:shd w:val="clear" w:color="auto" w:fill="C2D69B"/>
      </w:tcPr>
    </w:tblStylePr>
  </w:style>
  <w:style w:type="table" w:styleId="T7">
    <w:name w:val="Lined - Accent 4"/>
    <w:basedOn w:val="T0"/>
    <w:pPr>
      <w:spacing w:lineRule="auto" w:line="240" w:after="0" w:beforeAutospacing="0" w:afterAutospacing="0"/>
    </w:pPr>
    <w:tblPr>
      <w:tblStyleRowBandSize w:val="1"/>
      <w:tblStyleColBandSize w:val="1"/>
      <w:tblCellMar>
        <w:left w:w="1" w:type="dxa"/>
        <w:right w:w="1" w:type="dxa"/>
      </w:tblCellMar>
    </w:tblPr>
    <w:trPr/>
    <w:tcPr/>
    <w:tblStylePr w:type="band2Horz">
      <w:tblPr/>
      <w:trPr/>
      <w:tcPr>
        <w:shd w:val="clear" w:color="auto" w:fill="E5DFEC"/>
      </w:tcPr>
    </w:tblStylePr>
    <w:tblStylePr w:type="band2Vert">
      <w:tblPr/>
      <w:trPr/>
      <w:tcPr>
        <w:shd w:val="clear" w:color="auto" w:fill="E5DFEC"/>
      </w:tcPr>
    </w:tblStylePr>
    <w:tblStylePr w:type="lastCol">
      <w:tblPr/>
      <w:trPr/>
      <w:tcPr>
        <w:shd w:val="clear" w:color="auto" w:fill="B2A1C7"/>
      </w:tcPr>
    </w:tblStylePr>
    <w:tblStylePr w:type="firstCol">
      <w:tblPr/>
      <w:trPr/>
      <w:tcPr>
        <w:shd w:val="clear" w:color="auto" w:fill="B2A1C7"/>
      </w:tcPr>
    </w:tblStylePr>
    <w:tblStylePr w:type="lastRow">
      <w:tblPr/>
      <w:trPr/>
      <w:tcPr>
        <w:shd w:val="clear" w:color="auto" w:fill="B2A1C7"/>
      </w:tcPr>
    </w:tblStylePr>
    <w:tblStylePr w:type="firstRow">
      <w:tblPr/>
      <w:trPr/>
      <w:tcPr>
        <w:shd w:val="clear" w:color="auto" w:fill="B2A1C7"/>
      </w:tcPr>
    </w:tblStylePr>
  </w:style>
  <w:style w:type="table" w:styleId="T8">
    <w:name w:val="Lined - Accent 5"/>
    <w:basedOn w:val="T0"/>
    <w:pPr>
      <w:spacing w:lineRule="auto" w:line="240" w:after="0" w:beforeAutospacing="0" w:afterAutospacing="0"/>
    </w:pPr>
    <w:tblPr>
      <w:tblStyleRowBandSize w:val="1"/>
      <w:tblStyleColBandSize w:val="1"/>
      <w:tblCellMar>
        <w:left w:w="1" w:type="dxa"/>
        <w:right w:w="1" w:type="dxa"/>
      </w:tblCellMar>
    </w:tblPr>
    <w:trPr/>
    <w:tcPr/>
    <w:tblStylePr w:type="band2Horz">
      <w:tblPr/>
      <w:trPr/>
      <w:tcPr>
        <w:shd w:val="clear" w:color="auto" w:fill="DAEEF3"/>
      </w:tcPr>
    </w:tblStylePr>
    <w:tblStylePr w:type="band2Vert">
      <w:tblPr/>
      <w:trPr/>
      <w:tcPr>
        <w:shd w:val="clear" w:color="auto" w:fill="DAEEF3"/>
      </w:tcPr>
    </w:tblStylePr>
    <w:tblStylePr w:type="lastCol">
      <w:tblPr/>
      <w:trPr/>
      <w:tcPr>
        <w:shd w:val="clear" w:color="auto" w:fill="92CDDC"/>
      </w:tcPr>
    </w:tblStylePr>
    <w:tblStylePr w:type="firstCol">
      <w:tblPr/>
      <w:trPr/>
      <w:tcPr>
        <w:shd w:val="clear" w:color="auto" w:fill="92CDDC"/>
      </w:tcPr>
    </w:tblStylePr>
    <w:tblStylePr w:type="lastRow">
      <w:tblPr/>
      <w:trPr/>
      <w:tcPr>
        <w:shd w:val="clear" w:color="auto" w:fill="92CDDC"/>
      </w:tcPr>
    </w:tblStylePr>
    <w:tblStylePr w:type="firstRow">
      <w:tblPr/>
      <w:trPr/>
      <w:tcPr>
        <w:shd w:val="clear" w:color="auto" w:fill="92CDDC"/>
      </w:tcPr>
    </w:tblStylePr>
  </w:style>
  <w:style w:type="table" w:styleId="T9">
    <w:name w:val="Lined - Accent 6"/>
    <w:basedOn w:val="T0"/>
    <w:pPr>
      <w:spacing w:lineRule="auto" w:line="240" w:after="0" w:beforeAutospacing="0" w:afterAutospacing="0"/>
    </w:pPr>
    <w:tblPr>
      <w:tblStyleRowBandSize w:val="1"/>
      <w:tblStyleColBandSize w:val="1"/>
      <w:tblCellMar>
        <w:left w:w="1" w:type="dxa"/>
        <w:right w:w="1" w:type="dxa"/>
      </w:tblCellMar>
    </w:tblPr>
    <w:trPr/>
    <w:tcPr/>
    <w:tblStylePr w:type="band2Horz">
      <w:tblPr/>
      <w:trPr/>
      <w:tcPr>
        <w:shd w:val="clear" w:color="auto" w:fill="FDE9E9"/>
      </w:tcPr>
    </w:tblStylePr>
    <w:tblStylePr w:type="band2Vert">
      <w:tblPr/>
      <w:trPr/>
      <w:tcPr>
        <w:shd w:val="clear" w:color="auto" w:fill="FDE9E9"/>
      </w:tcPr>
    </w:tblStylePr>
    <w:tblStylePr w:type="lastCol">
      <w:tblPr/>
      <w:trPr/>
      <w:tcPr>
        <w:shd w:val="clear" w:color="auto" w:fill="FABF8F"/>
      </w:tcPr>
    </w:tblStylePr>
    <w:tblStylePr w:type="firstCol">
      <w:tblPr/>
      <w:trPr/>
      <w:tcPr>
        <w:shd w:val="clear" w:color="auto" w:fill="FABF8F"/>
      </w:tcPr>
    </w:tblStylePr>
    <w:tblStylePr w:type="lastRow">
      <w:tblPr/>
      <w:trPr/>
      <w:tcPr>
        <w:shd w:val="clear" w:color="auto" w:fill="FABF8F"/>
      </w:tcPr>
    </w:tblStylePr>
    <w:tblStylePr w:type="firstRow">
      <w:tblPr/>
      <w:trPr/>
      <w:tcPr>
        <w:shd w:val="clear" w:color="auto" w:fill="FABF8F"/>
      </w:tcPr>
    </w:tblStylePr>
  </w:style>
  <w:style w:type="table" w:styleId="T10">
    <w:name w:val="Bordered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BFBFBF"/>
        <w:left w:val="single" w:sz="4" w:space="0" w:shadow="0" w:frame="0" w:color="BFBFBF"/>
        <w:bottom w:val="single" w:sz="4" w:space="0" w:shadow="0" w:frame="0" w:color="BFBFBF"/>
        <w:right w:val="single" w:sz="4" w:space="0" w:shadow="0" w:frame="0" w:color="BFBFBF"/>
        <w:insideH w:val="single" w:sz="4" w:space="0" w:shadow="0" w:frame="0" w:color="BFBFBF"/>
        <w:insideV w:val="single" w:sz="4" w:space="0" w:shadow="0" w:frame="0" w:color="BFBFBF"/>
      </w:tblBorders>
      <w:tblCellMar>
        <w:left w:w="1" w:type="dxa"/>
        <w:right w:w="1" w:type="dxa"/>
      </w:tblCellMar>
    </w:tblPr>
    <w:trPr/>
    <w:tcPr/>
    <w:tblStylePr w:type="lastCol">
      <w:tblPr/>
      <w:trPr/>
      <w:tcPr>
        <w:tcBorders>
          <w:left w:val="single" w:sz="18" w:space="0" w:shadow="0" w:frame="0" w:color="000000"/>
        </w:tcBorders>
      </w:tcPr>
    </w:tblStylePr>
    <w:tblStylePr w:type="firstCol">
      <w:tblPr/>
      <w:trPr/>
      <w:tcPr>
        <w:tcBorders>
          <w:right w:val="single" w:sz="18" w:space="0" w:shadow="0" w:frame="0" w:color="000000"/>
        </w:tcBorders>
      </w:tcPr>
    </w:tblStylePr>
    <w:tblStylePr w:type="lastRow">
      <w:tblPr/>
      <w:trPr/>
      <w:tcPr>
        <w:tcBorders>
          <w:top w:val="single" w:sz="18" w:space="0" w:shadow="0" w:frame="0" w:color="000000"/>
        </w:tcBorders>
      </w:tcPr>
    </w:tblStylePr>
    <w:tblStylePr w:type="firstRow">
      <w:tblPr/>
      <w:trPr/>
      <w:tcPr>
        <w:tcBorders>
          <w:bottom w:val="single" w:sz="18" w:space="0" w:shadow="0" w:frame="0" w:color="000000"/>
        </w:tcBorders>
      </w:tcPr>
    </w:tblStylePr>
  </w:style>
  <w:style w:type="table" w:styleId="T11">
    <w:name w:val="Bordered - Accent 1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B8CCE4"/>
        <w:left w:val="single" w:sz="4" w:space="0" w:shadow="0" w:frame="0" w:color="B8CCE4"/>
        <w:bottom w:val="single" w:sz="4" w:space="0" w:shadow="0" w:frame="0" w:color="B8CCE4"/>
        <w:right w:val="single" w:sz="4" w:space="0" w:shadow="0" w:frame="0" w:color="B8CCE4"/>
        <w:insideH w:val="single" w:sz="4" w:space="0" w:shadow="0" w:frame="0" w:color="B8CCE4"/>
        <w:insideV w:val="single" w:sz="4" w:space="0" w:shadow="0" w:frame="0" w:color="B8CCE4"/>
      </w:tblBorders>
      <w:tblCellMar>
        <w:left w:w="1" w:type="dxa"/>
        <w:right w:w="1" w:type="dxa"/>
      </w:tblCellMar>
    </w:tblPr>
    <w:trPr/>
    <w:tcPr/>
    <w:tblStylePr w:type="lastCol">
      <w:tblPr/>
      <w:trPr/>
      <w:tcPr>
        <w:tcBorders>
          <w:left w:val="single" w:sz="18" w:space="0" w:shadow="0" w:frame="0" w:color="365F91"/>
        </w:tcBorders>
      </w:tcPr>
    </w:tblStylePr>
    <w:tblStylePr w:type="firstCol">
      <w:tblPr/>
      <w:trPr/>
      <w:tcPr>
        <w:tcBorders>
          <w:right w:val="single" w:sz="18" w:space="0" w:shadow="0" w:frame="0" w:color="365F91"/>
        </w:tcBorders>
      </w:tcPr>
    </w:tblStylePr>
    <w:tblStylePr w:type="lastRow">
      <w:tblPr/>
      <w:trPr/>
      <w:tcPr>
        <w:tcBorders>
          <w:top w:val="single" w:sz="18" w:space="0" w:shadow="0" w:frame="0" w:color="365F91"/>
        </w:tcBorders>
      </w:tcPr>
    </w:tblStylePr>
    <w:tblStylePr w:type="firstRow">
      <w:tblPr/>
      <w:trPr/>
      <w:tcPr>
        <w:tcBorders>
          <w:bottom w:val="single" w:sz="18" w:space="0" w:shadow="0" w:frame="0" w:color="365F91"/>
        </w:tcBorders>
      </w:tcPr>
    </w:tblStylePr>
  </w:style>
  <w:style w:type="table" w:styleId="T12">
    <w:name w:val="Bordered - Accent 2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E5B8B7"/>
        <w:left w:val="single" w:sz="4" w:space="0" w:shadow="0" w:frame="0" w:color="E5B8B7"/>
        <w:bottom w:val="single" w:sz="4" w:space="0" w:shadow="0" w:frame="0" w:color="E5B8B7"/>
        <w:right w:val="single" w:sz="4" w:space="0" w:shadow="0" w:frame="0" w:color="E5B8B7"/>
        <w:insideH w:val="single" w:sz="4" w:space="0" w:shadow="0" w:frame="0" w:color="E5B8B7"/>
        <w:insideV w:val="single" w:sz="4" w:space="0" w:shadow="0" w:frame="0" w:color="E5B8B7"/>
      </w:tblBorders>
      <w:tblCellMar>
        <w:left w:w="1" w:type="dxa"/>
        <w:right w:w="1" w:type="dxa"/>
      </w:tblCellMar>
    </w:tblPr>
    <w:trPr/>
    <w:tcPr/>
    <w:tblStylePr w:type="lastCol">
      <w:tblPr/>
      <w:trPr/>
      <w:tcPr>
        <w:tcBorders>
          <w:left w:val="single" w:sz="18" w:space="0" w:shadow="0" w:frame="0" w:color="943634"/>
        </w:tcBorders>
      </w:tcPr>
    </w:tblStylePr>
    <w:tblStylePr w:type="firstCol">
      <w:tblPr/>
      <w:trPr/>
      <w:tcPr>
        <w:tcBorders>
          <w:right w:val="single" w:sz="18" w:space="0" w:shadow="0" w:frame="0" w:color="943634"/>
        </w:tcBorders>
      </w:tcPr>
    </w:tblStylePr>
    <w:tblStylePr w:type="lastRow">
      <w:tblPr/>
      <w:trPr/>
      <w:tcPr>
        <w:tcBorders>
          <w:top w:val="single" w:sz="18" w:space="0" w:shadow="0" w:frame="0" w:color="943634"/>
        </w:tcBorders>
      </w:tcPr>
    </w:tblStylePr>
    <w:tblStylePr w:type="firstRow">
      <w:tblPr/>
      <w:trPr/>
      <w:tcPr>
        <w:tcBorders>
          <w:bottom w:val="single" w:sz="18" w:space="0" w:shadow="0" w:frame="0" w:color="943634"/>
        </w:tcBorders>
      </w:tcPr>
    </w:tblStylePr>
  </w:style>
  <w:style w:type="table" w:styleId="T13">
    <w:name w:val="Bordered - Accent 3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D6E3BC"/>
        <w:left w:val="single" w:sz="4" w:space="0" w:shadow="0" w:frame="0" w:color="D6E3BC"/>
        <w:bottom w:val="single" w:sz="4" w:space="0" w:shadow="0" w:frame="0" w:color="D6E3BC"/>
        <w:right w:val="single" w:sz="4" w:space="0" w:shadow="0" w:frame="0" w:color="D6E3BC"/>
        <w:insideH w:val="single" w:sz="4" w:space="0" w:shadow="0" w:frame="0" w:color="D6E3BC"/>
        <w:insideV w:val="single" w:sz="4" w:space="0" w:shadow="0" w:frame="0" w:color="D6E3BC"/>
      </w:tblBorders>
      <w:tblCellMar>
        <w:left w:w="1" w:type="dxa"/>
        <w:right w:w="1" w:type="dxa"/>
      </w:tblCellMar>
    </w:tblPr>
    <w:trPr/>
    <w:tcPr/>
    <w:tblStylePr w:type="lastCol">
      <w:tblPr/>
      <w:trPr/>
      <w:tcPr>
        <w:tcBorders>
          <w:left w:val="single" w:sz="18" w:space="0" w:shadow="0" w:frame="0" w:color="76923C"/>
        </w:tcBorders>
      </w:tcPr>
    </w:tblStylePr>
    <w:tblStylePr w:type="firstCol">
      <w:tblPr/>
      <w:trPr/>
      <w:tcPr>
        <w:tcBorders>
          <w:right w:val="single" w:sz="18" w:space="0" w:shadow="0" w:frame="0" w:color="76923C"/>
        </w:tcBorders>
      </w:tcPr>
    </w:tblStylePr>
    <w:tblStylePr w:type="lastRow">
      <w:tblPr/>
      <w:trPr/>
      <w:tcPr>
        <w:tcBorders>
          <w:top w:val="single" w:sz="18" w:space="0" w:shadow="0" w:frame="0" w:color="76923C"/>
        </w:tcBorders>
      </w:tcPr>
    </w:tblStylePr>
    <w:tblStylePr w:type="firstRow">
      <w:tblPr/>
      <w:trPr/>
      <w:tcPr>
        <w:tcBorders>
          <w:bottom w:val="single" w:sz="18" w:space="0" w:shadow="0" w:frame="0" w:color="76923C"/>
        </w:tcBorders>
      </w:tcPr>
    </w:tblStylePr>
  </w:style>
  <w:style w:type="table" w:styleId="T14">
    <w:name w:val="Bordered - Accent 4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CCC0D9"/>
        <w:left w:val="single" w:sz="4" w:space="0" w:shadow="0" w:frame="0" w:color="CCC0D9"/>
        <w:bottom w:val="single" w:sz="4" w:space="0" w:shadow="0" w:frame="0" w:color="CCC0D9"/>
        <w:right w:val="single" w:sz="4" w:space="0" w:shadow="0" w:frame="0" w:color="CCC0D9"/>
        <w:insideH w:val="single" w:sz="4" w:space="0" w:shadow="0" w:frame="0" w:color="CCC0D9"/>
        <w:insideV w:val="single" w:sz="4" w:space="0" w:shadow="0" w:frame="0" w:color="CCC0D9"/>
      </w:tblBorders>
      <w:tblCellMar>
        <w:left w:w="1" w:type="dxa"/>
        <w:right w:w="1" w:type="dxa"/>
      </w:tblCellMar>
    </w:tblPr>
    <w:trPr/>
    <w:tcPr/>
    <w:tblStylePr w:type="lastCol">
      <w:tblPr/>
      <w:trPr/>
      <w:tcPr>
        <w:tcBorders>
          <w:left w:val="single" w:sz="18" w:space="0" w:shadow="0" w:frame="0" w:color="5F497A"/>
        </w:tcBorders>
      </w:tcPr>
    </w:tblStylePr>
    <w:tblStylePr w:type="firstCol">
      <w:tblPr/>
      <w:trPr/>
      <w:tcPr>
        <w:tcBorders>
          <w:right w:val="single" w:sz="18" w:space="0" w:shadow="0" w:frame="0" w:color="5F497A"/>
        </w:tcBorders>
      </w:tcPr>
    </w:tblStylePr>
    <w:tblStylePr w:type="lastRow">
      <w:tblPr/>
      <w:trPr/>
      <w:tcPr>
        <w:tcBorders>
          <w:top w:val="single" w:sz="18" w:space="0" w:shadow="0" w:frame="0" w:color="5F497A"/>
        </w:tcBorders>
      </w:tcPr>
    </w:tblStylePr>
    <w:tblStylePr w:type="firstRow">
      <w:tblPr/>
      <w:trPr/>
      <w:tcPr>
        <w:tcBorders>
          <w:bottom w:val="single" w:sz="18" w:space="0" w:shadow="0" w:frame="0" w:color="5F497A"/>
        </w:tcBorders>
      </w:tcPr>
    </w:tblStylePr>
  </w:style>
  <w:style w:type="table" w:styleId="T15">
    <w:name w:val="Bordered - Accent 5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B6DDE8"/>
        <w:left w:val="single" w:sz="4" w:space="0" w:shadow="0" w:frame="0" w:color="B6DDE8"/>
        <w:bottom w:val="single" w:sz="4" w:space="0" w:shadow="0" w:frame="0" w:color="B6DDE8"/>
        <w:right w:val="single" w:sz="4" w:space="0" w:shadow="0" w:frame="0" w:color="B6DDE8"/>
        <w:insideH w:val="single" w:sz="4" w:space="0" w:shadow="0" w:frame="0" w:color="B6DDE8"/>
        <w:insideV w:val="single" w:sz="4" w:space="0" w:shadow="0" w:frame="0" w:color="B6DDE8"/>
      </w:tblBorders>
      <w:tblCellMar>
        <w:left w:w="1" w:type="dxa"/>
        <w:right w:w="1" w:type="dxa"/>
      </w:tblCellMar>
    </w:tblPr>
    <w:trPr/>
    <w:tcPr/>
    <w:tblStylePr w:type="lastCol">
      <w:tblPr/>
      <w:trPr/>
      <w:tcPr>
        <w:tcBorders>
          <w:left w:val="single" w:sz="18" w:space="0" w:shadow="0" w:frame="0" w:color="31849B"/>
        </w:tcBorders>
      </w:tcPr>
    </w:tblStylePr>
    <w:tblStylePr w:type="firstCol">
      <w:tblPr/>
      <w:trPr/>
      <w:tcPr>
        <w:tcBorders>
          <w:right w:val="single" w:sz="18" w:space="0" w:shadow="0" w:frame="0" w:color="31849B"/>
        </w:tcBorders>
      </w:tcPr>
    </w:tblStylePr>
    <w:tblStylePr w:type="lastRow">
      <w:tblPr/>
      <w:trPr/>
      <w:tcPr>
        <w:tcBorders>
          <w:top w:val="single" w:sz="18" w:space="0" w:shadow="0" w:frame="0" w:color="31849B"/>
        </w:tcBorders>
      </w:tcPr>
    </w:tblStylePr>
    <w:tblStylePr w:type="firstRow">
      <w:tblPr/>
      <w:trPr/>
      <w:tcPr>
        <w:tcBorders>
          <w:bottom w:val="single" w:sz="18" w:space="0" w:shadow="0" w:frame="0" w:color="31849B"/>
        </w:tcBorders>
      </w:tcPr>
    </w:tblStylePr>
  </w:style>
  <w:style w:type="table" w:styleId="T16">
    <w:name w:val="Bordered - Accent 6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FBD4B4"/>
        <w:left w:val="single" w:sz="4" w:space="0" w:shadow="0" w:frame="0" w:color="FBD4B4"/>
        <w:bottom w:val="single" w:sz="4" w:space="0" w:shadow="0" w:frame="0" w:color="FBD4B4"/>
        <w:right w:val="single" w:sz="4" w:space="0" w:shadow="0" w:frame="0" w:color="FBD4B4"/>
        <w:insideH w:val="single" w:sz="4" w:space="0" w:shadow="0" w:frame="0" w:color="FBD4B4"/>
        <w:insideV w:val="single" w:sz="4" w:space="0" w:shadow="0" w:frame="0" w:color="FBD4B4"/>
      </w:tblBorders>
      <w:tblCellMar>
        <w:left w:w="1" w:type="dxa"/>
        <w:right w:w="1" w:type="dxa"/>
      </w:tblCellMar>
    </w:tblPr>
    <w:trPr/>
    <w:tcPr/>
    <w:tblStylePr w:type="lastCol">
      <w:tblPr/>
      <w:trPr/>
      <w:tcPr>
        <w:tcBorders>
          <w:left w:val="single" w:sz="18" w:space="0" w:shadow="0" w:frame="0" w:color="E36C0A"/>
        </w:tcBorders>
      </w:tcPr>
    </w:tblStylePr>
    <w:tblStylePr w:type="firstCol">
      <w:tblPr/>
      <w:trPr/>
      <w:tcPr>
        <w:tcBorders>
          <w:right w:val="single" w:sz="18" w:space="0" w:shadow="0" w:frame="0" w:color="E36C0A"/>
        </w:tcBorders>
      </w:tcPr>
    </w:tblStylePr>
    <w:tblStylePr w:type="lastRow">
      <w:tblPr/>
      <w:trPr/>
      <w:tcPr>
        <w:tcBorders>
          <w:top w:val="single" w:sz="18" w:space="0" w:shadow="0" w:frame="0" w:color="E36C0A"/>
        </w:tcBorders>
      </w:tcPr>
    </w:tblStylePr>
    <w:tblStylePr w:type="firstRow">
      <w:tblPr/>
      <w:trPr/>
      <w:tcPr>
        <w:tcBorders>
          <w:bottom w:val="single" w:sz="18" w:space="0" w:shadow="0" w:frame="0" w:color="E36C0A"/>
        </w:tcBorders>
      </w:tcPr>
    </w:tblStylePr>
  </w:style>
  <w:style w:type="table" w:styleId="T17">
    <w:name w:val="Bordered &amp; Lined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left w:w="1" w:type="dxa"/>
        <w:right w:w="1" w:type="dxa"/>
      </w:tblCellMar>
    </w:tblPr>
    <w:trPr/>
    <w:tcPr/>
    <w:tblStylePr w:type="band2Horz">
      <w:tblPr/>
      <w:trPr/>
      <w:tcPr>
        <w:shd w:val="clear" w:color="auto" w:fill="D9D9D9"/>
      </w:tcPr>
    </w:tblStylePr>
    <w:tblStylePr w:type="band2Vert">
      <w:tblPr/>
      <w:trPr/>
      <w:tcPr>
        <w:shd w:val="clear" w:color="auto" w:fill="D9D9D9"/>
      </w:tcPr>
    </w:tblStylePr>
    <w:tblStylePr w:type="lastCol">
      <w:tblPr/>
      <w:trPr/>
      <w:tcPr>
        <w:shd w:val="clear" w:color="auto" w:fill="A6A6A6"/>
      </w:tcPr>
    </w:tblStylePr>
    <w:tblStylePr w:type="firstCol">
      <w:tblPr/>
      <w:trPr/>
      <w:tcPr>
        <w:shd w:val="clear" w:color="auto" w:fill="A6A6A6"/>
      </w:tcPr>
    </w:tblStylePr>
    <w:tblStylePr w:type="lastRow">
      <w:tblPr/>
      <w:trPr/>
      <w:tcPr>
        <w:shd w:val="clear" w:color="auto" w:fill="A6A6A6"/>
      </w:tcPr>
    </w:tblStylePr>
    <w:tblStylePr w:type="firstRow">
      <w:tblPr/>
      <w:trPr/>
      <w:tcPr>
        <w:shd w:val="clear" w:color="auto" w:fill="A6A6A6"/>
      </w:tcPr>
    </w:tblStylePr>
  </w:style>
  <w:style w:type="table" w:styleId="T18">
    <w:name w:val="Bordered &amp; Lined - Accent 1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17365D"/>
        <w:left w:val="single" w:sz="4" w:space="0" w:shadow="0" w:frame="0" w:color="17365D"/>
        <w:bottom w:val="single" w:sz="4" w:space="0" w:shadow="0" w:frame="0" w:color="17365D"/>
        <w:right w:val="single" w:sz="4" w:space="0" w:shadow="0" w:frame="0" w:color="17365D"/>
        <w:insideH w:val="single" w:sz="4" w:space="0" w:shadow="0" w:frame="0" w:color="17365D"/>
        <w:insideV w:val="single" w:sz="4" w:space="0" w:shadow="0" w:frame="0" w:color="17365D"/>
      </w:tblBorders>
      <w:tblCellMar>
        <w:left w:w="1" w:type="dxa"/>
        <w:right w:w="1" w:type="dxa"/>
      </w:tblCellMar>
    </w:tblPr>
    <w:trPr/>
    <w:tcPr/>
    <w:tblStylePr w:type="band2Horz">
      <w:tblPr/>
      <w:trPr/>
      <w:tcPr>
        <w:shd w:val="clear" w:color="auto" w:fill="DBE5F1"/>
      </w:tcPr>
    </w:tblStylePr>
    <w:tblStylePr w:type="band2Vert">
      <w:tblPr/>
      <w:trPr/>
      <w:tcPr>
        <w:shd w:val="clear" w:color="auto" w:fill="DBE5F1"/>
      </w:tcPr>
    </w:tblStylePr>
    <w:tblStylePr w:type="lastCol">
      <w:tblPr/>
      <w:trPr/>
      <w:tcPr>
        <w:shd w:val="clear" w:color="auto" w:fill="8DB3E2"/>
      </w:tcPr>
    </w:tblStylePr>
    <w:tblStylePr w:type="firstCol">
      <w:tblPr/>
      <w:trPr/>
      <w:tcPr>
        <w:shd w:val="clear" w:color="auto" w:fill="8DB3E2"/>
      </w:tcPr>
    </w:tblStylePr>
    <w:tblStylePr w:type="lastRow">
      <w:tblPr/>
      <w:trPr/>
      <w:tcPr>
        <w:shd w:val="clear" w:color="auto" w:fill="8DB3E2"/>
      </w:tcPr>
    </w:tblStylePr>
    <w:tblStylePr w:type="firstRow">
      <w:tblPr/>
      <w:trPr/>
      <w:tcPr>
        <w:shd w:val="clear" w:color="auto" w:fill="8DB3E2"/>
      </w:tcPr>
    </w:tblStylePr>
  </w:style>
  <w:style w:type="table" w:styleId="T19">
    <w:name w:val="Bordered &amp; Lined - Accent 2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943634"/>
        <w:left w:val="single" w:sz="4" w:space="0" w:shadow="0" w:frame="0" w:color="943634"/>
        <w:bottom w:val="single" w:sz="4" w:space="0" w:shadow="0" w:frame="0" w:color="943634"/>
        <w:right w:val="single" w:sz="4" w:space="0" w:shadow="0" w:frame="0" w:color="943634"/>
        <w:insideH w:val="single" w:sz="4" w:space="0" w:shadow="0" w:frame="0" w:color="943634"/>
        <w:insideV w:val="single" w:sz="4" w:space="0" w:shadow="0" w:frame="0" w:color="943634"/>
      </w:tblBorders>
      <w:tblCellMar>
        <w:left w:w="1" w:type="dxa"/>
        <w:right w:w="1" w:type="dxa"/>
      </w:tblCellMar>
    </w:tblPr>
    <w:trPr/>
    <w:tcPr/>
    <w:tblStylePr w:type="band2Horz">
      <w:tblPr/>
      <w:trPr/>
      <w:tcPr>
        <w:shd w:val="clear" w:color="auto" w:fill="F2DBDB"/>
      </w:tcPr>
    </w:tblStylePr>
    <w:tblStylePr w:type="band2Vert">
      <w:tblPr/>
      <w:trPr/>
      <w:tcPr>
        <w:shd w:val="clear" w:color="auto" w:fill="F2DBDB"/>
      </w:tcPr>
    </w:tblStylePr>
    <w:tblStylePr w:type="lastCol">
      <w:tblPr/>
      <w:trPr/>
      <w:tcPr>
        <w:shd w:val="clear" w:color="auto" w:fill="D99594"/>
      </w:tcPr>
    </w:tblStylePr>
    <w:tblStylePr w:type="firstCol">
      <w:tblPr/>
      <w:trPr/>
      <w:tcPr>
        <w:shd w:val="clear" w:color="auto" w:fill="D99594"/>
      </w:tcPr>
    </w:tblStylePr>
    <w:tblStylePr w:type="lastRow">
      <w:tblPr/>
      <w:trPr/>
      <w:tcPr>
        <w:shd w:val="clear" w:color="auto" w:fill="D99594"/>
      </w:tcPr>
    </w:tblStylePr>
    <w:tblStylePr w:type="firstRow">
      <w:tblPr/>
      <w:trPr/>
      <w:tcPr>
        <w:shd w:val="clear" w:color="auto" w:fill="D99594"/>
      </w:tcPr>
    </w:tblStylePr>
  </w:style>
  <w:style w:type="table" w:styleId="T20">
    <w:name w:val="Bordered &amp; Lined - Accent 3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76923C"/>
        <w:left w:val="single" w:sz="4" w:space="0" w:shadow="0" w:frame="0" w:color="76923C"/>
        <w:bottom w:val="single" w:sz="4" w:space="0" w:shadow="0" w:frame="0" w:color="76923C"/>
        <w:right w:val="single" w:sz="4" w:space="0" w:shadow="0" w:frame="0" w:color="76923C"/>
        <w:insideH w:val="single" w:sz="4" w:space="0" w:shadow="0" w:frame="0" w:color="76923C"/>
        <w:insideV w:val="single" w:sz="4" w:space="0" w:shadow="0" w:frame="0" w:color="76923C"/>
      </w:tblBorders>
      <w:tblCellMar>
        <w:left w:w="1" w:type="dxa"/>
        <w:right w:w="1" w:type="dxa"/>
      </w:tblCellMar>
    </w:tblPr>
    <w:trPr/>
    <w:tcPr/>
    <w:tblStylePr w:type="band2Horz">
      <w:tblPr/>
      <w:trPr/>
      <w:tcPr>
        <w:shd w:val="clear" w:color="auto" w:fill="EAF1DD"/>
      </w:tcPr>
    </w:tblStylePr>
    <w:tblStylePr w:type="band2Vert">
      <w:tblPr/>
      <w:trPr/>
      <w:tcPr>
        <w:shd w:val="clear" w:color="auto" w:fill="EAF1DD"/>
      </w:tcPr>
    </w:tblStylePr>
    <w:tblStylePr w:type="lastCol">
      <w:tblPr/>
      <w:trPr/>
      <w:tcPr>
        <w:shd w:val="clear" w:color="auto" w:fill="C2D69B"/>
      </w:tcPr>
    </w:tblStylePr>
    <w:tblStylePr w:type="firstCol">
      <w:tblPr/>
      <w:trPr/>
      <w:tcPr>
        <w:shd w:val="clear" w:color="auto" w:fill="C2D69B"/>
      </w:tcPr>
    </w:tblStylePr>
    <w:tblStylePr w:type="lastRow">
      <w:tblPr/>
      <w:trPr/>
      <w:tcPr>
        <w:shd w:val="clear" w:color="auto" w:fill="C2D69B"/>
      </w:tcPr>
    </w:tblStylePr>
    <w:tblStylePr w:type="firstRow">
      <w:tblPr/>
      <w:trPr/>
      <w:tcPr>
        <w:shd w:val="clear" w:color="auto" w:fill="C2D69B"/>
      </w:tcPr>
    </w:tblStylePr>
  </w:style>
  <w:style w:type="table" w:styleId="T21">
    <w:name w:val="Bordered &amp; Lined - Accent 4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5F497A"/>
        <w:left w:val="single" w:sz="4" w:space="0" w:shadow="0" w:frame="0" w:color="5F497A"/>
        <w:bottom w:val="single" w:sz="4" w:space="0" w:shadow="0" w:frame="0" w:color="5F497A"/>
        <w:right w:val="single" w:sz="4" w:space="0" w:shadow="0" w:frame="0" w:color="5F497A"/>
        <w:insideH w:val="single" w:sz="4" w:space="0" w:shadow="0" w:frame="0" w:color="5F497A"/>
        <w:insideV w:val="single" w:sz="4" w:space="0" w:shadow="0" w:frame="0" w:color="5F497A"/>
      </w:tblBorders>
      <w:tblCellMar>
        <w:left w:w="1" w:type="dxa"/>
        <w:right w:w="1" w:type="dxa"/>
      </w:tblCellMar>
    </w:tblPr>
    <w:trPr/>
    <w:tcPr/>
    <w:tblStylePr w:type="band2Horz">
      <w:tblPr/>
      <w:trPr/>
      <w:tcPr>
        <w:shd w:val="clear" w:color="auto" w:fill="E5DFEC"/>
      </w:tcPr>
    </w:tblStylePr>
    <w:tblStylePr w:type="band2Vert">
      <w:tblPr/>
      <w:trPr/>
      <w:tcPr>
        <w:shd w:val="clear" w:color="auto" w:fill="E5DFEC"/>
      </w:tcPr>
    </w:tblStylePr>
    <w:tblStylePr w:type="lastCol">
      <w:tblPr/>
      <w:trPr/>
      <w:tcPr>
        <w:shd w:val="clear" w:color="auto" w:fill="B2A1C7"/>
      </w:tcPr>
    </w:tblStylePr>
    <w:tblStylePr w:type="firstCol">
      <w:tblPr/>
      <w:trPr/>
      <w:tcPr>
        <w:shd w:val="clear" w:color="auto" w:fill="B2A1C7"/>
      </w:tcPr>
    </w:tblStylePr>
    <w:tblStylePr w:type="lastRow">
      <w:tblPr/>
      <w:trPr/>
      <w:tcPr>
        <w:shd w:val="clear" w:color="auto" w:fill="B2A1C7"/>
      </w:tcPr>
    </w:tblStylePr>
    <w:tblStylePr w:type="firstRow">
      <w:tblPr/>
      <w:trPr/>
      <w:tcPr>
        <w:shd w:val="clear" w:color="auto" w:fill="B2A1C7"/>
      </w:tcPr>
    </w:tblStylePr>
  </w:style>
  <w:style w:type="table" w:styleId="T22">
    <w:name w:val="Bordered &amp; Lined - Accent 5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31849B"/>
        <w:left w:val="single" w:sz="4" w:space="0" w:shadow="0" w:frame="0" w:color="31849B"/>
        <w:bottom w:val="single" w:sz="4" w:space="0" w:shadow="0" w:frame="0" w:color="31849B"/>
        <w:right w:val="single" w:sz="4" w:space="0" w:shadow="0" w:frame="0" w:color="31849B"/>
        <w:insideH w:val="single" w:sz="4" w:space="0" w:shadow="0" w:frame="0" w:color="31849B"/>
        <w:insideV w:val="single" w:sz="4" w:space="0" w:shadow="0" w:frame="0" w:color="31849B"/>
      </w:tblBorders>
      <w:tblCellMar>
        <w:left w:w="1" w:type="dxa"/>
        <w:right w:w="1" w:type="dxa"/>
      </w:tblCellMar>
    </w:tblPr>
    <w:trPr/>
    <w:tcPr/>
    <w:tblStylePr w:type="band2Horz">
      <w:tblPr/>
      <w:trPr/>
      <w:tcPr>
        <w:shd w:val="clear" w:color="auto" w:fill="DAEEF3"/>
      </w:tcPr>
    </w:tblStylePr>
    <w:tblStylePr w:type="band2Vert">
      <w:tblPr/>
      <w:trPr/>
      <w:tcPr>
        <w:shd w:val="clear" w:color="auto" w:fill="DAEEF3"/>
      </w:tcPr>
    </w:tblStylePr>
    <w:tblStylePr w:type="lastCol">
      <w:tblPr/>
      <w:trPr/>
      <w:tcPr>
        <w:shd w:val="clear" w:color="auto" w:fill="92CDDC"/>
      </w:tcPr>
    </w:tblStylePr>
    <w:tblStylePr w:type="firstCol">
      <w:tblPr/>
      <w:trPr/>
      <w:tcPr>
        <w:shd w:val="clear" w:color="auto" w:fill="92CDDC"/>
      </w:tcPr>
    </w:tblStylePr>
    <w:tblStylePr w:type="lastRow">
      <w:tblPr/>
      <w:trPr/>
      <w:tcPr>
        <w:shd w:val="clear" w:color="auto" w:fill="92CDDC"/>
      </w:tcPr>
    </w:tblStylePr>
    <w:tblStylePr w:type="firstRow">
      <w:tblPr/>
      <w:trPr/>
      <w:tcPr>
        <w:shd w:val="clear" w:color="auto" w:fill="92CDDC"/>
      </w:tcPr>
    </w:tblStylePr>
  </w:style>
  <w:style w:type="table" w:styleId="T23">
    <w:name w:val="Bordered &amp; Lined - Accent 6"/>
    <w:basedOn w:val="T0"/>
    <w:pPr>
      <w:spacing w:lineRule="auto" w:line="240" w:after="0" w:beforeAutospacing="0" w:afterAutospacing="0"/>
    </w:pPr>
    <w:tblPr>
      <w:tblStyleRowBandSize w:val="1"/>
      <w:tblStyleColBandSize w:val="1"/>
      <w:tblBorders>
        <w:top w:val="single" w:sz="4" w:space="0" w:shadow="0" w:frame="0" w:color="E36C0A"/>
        <w:left w:val="single" w:sz="4" w:space="0" w:shadow="0" w:frame="0" w:color="E36C0A"/>
        <w:bottom w:val="single" w:sz="4" w:space="0" w:shadow="0" w:frame="0" w:color="E36C0A"/>
        <w:right w:val="single" w:sz="4" w:space="0" w:shadow="0" w:frame="0" w:color="E36C0A"/>
        <w:insideH w:val="single" w:sz="4" w:space="0" w:shadow="0" w:frame="0" w:color="E36C0A"/>
        <w:insideV w:val="single" w:sz="4" w:space="0" w:shadow="0" w:frame="0" w:color="E36C0A"/>
      </w:tblBorders>
      <w:tblCellMar>
        <w:left w:w="1" w:type="dxa"/>
        <w:right w:w="1" w:type="dxa"/>
      </w:tblCellMar>
    </w:tblPr>
    <w:trPr/>
    <w:tcPr/>
    <w:tblStylePr w:type="band2Horz">
      <w:tblPr/>
      <w:trPr/>
      <w:tcPr>
        <w:shd w:val="clear" w:color="auto" w:fill="FDE9D9"/>
      </w:tcPr>
    </w:tblStylePr>
    <w:tblStylePr w:type="band2Vert">
      <w:tblPr/>
      <w:trPr/>
      <w:tcPr>
        <w:shd w:val="clear" w:color="auto" w:fill="FDE9D9"/>
      </w:tcPr>
    </w:tblStylePr>
    <w:tblStylePr w:type="lastCol">
      <w:tblPr/>
      <w:trPr/>
      <w:tcPr>
        <w:shd w:val="clear" w:color="auto" w:fill="FABF8F"/>
      </w:tcPr>
    </w:tblStylePr>
    <w:tblStylePr w:type="firstCol">
      <w:tblPr/>
      <w:trPr/>
      <w:tcPr>
        <w:shd w:val="clear" w:color="auto" w:fill="FABF8F"/>
      </w:tcPr>
    </w:tblStylePr>
    <w:tblStylePr w:type="lastRow">
      <w:tblPr/>
      <w:trPr/>
      <w:tcPr>
        <w:shd w:val="clear" w:color="auto" w:fill="FABF8F"/>
      </w:tcPr>
    </w:tblStylePr>
    <w:tblStylePr w:type="firstRow">
      <w:tblPr/>
      <w:trPr/>
      <w:tcPr>
        <w:shd w:val="clear" w:color="auto" w:fill="FABF8F"/>
      </w:tcPr>
    </w:tblStylePr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2016-08-11T07:55:00Z</dcterms:created>
  <cp:lastModifiedBy>NT AUTHORITY\SYSTEM</cp:lastModifiedBy>
  <dcterms:modified xsi:type="dcterms:W3CDTF">2017-05-09T11:21:18Z</dcterms:modified>
  <cp:revision>36</cp:revision>
</cp:coreProperties>
</file>